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CDE" w:rsidRPr="004222C0" w:rsidRDefault="001D6E66" w:rsidP="001D6E66">
      <w:pPr>
        <w:tabs>
          <w:tab w:val="left" w:pos="12015"/>
        </w:tabs>
        <w:spacing w:line="280" w:lineRule="atLeast"/>
        <w:rPr>
          <w:rFonts w:ascii="Book Antiqua" w:hAnsi="Book Antiqua"/>
          <w:sz w:val="16"/>
          <w:szCs w:val="16"/>
        </w:rPr>
      </w:pPr>
      <w:r>
        <w:rPr>
          <w:rFonts w:ascii="Book Antiqua" w:hAnsi="Book Antiqua"/>
          <w:sz w:val="16"/>
          <w:szCs w:val="16"/>
        </w:rPr>
        <w:tab/>
      </w:r>
    </w:p>
    <w:tbl>
      <w:tblPr>
        <w:tblW w:w="9552" w:type="dxa"/>
        <w:tblInd w:w="-49" w:type="dxa"/>
        <w:tblCellMar>
          <w:left w:w="63" w:type="dxa"/>
          <w:bottom w:w="85" w:type="dxa"/>
          <w:right w:w="115" w:type="dxa"/>
        </w:tblCellMar>
        <w:tblLook w:val="04A0" w:firstRow="1" w:lastRow="0" w:firstColumn="1" w:lastColumn="0" w:noHBand="0" w:noVBand="1"/>
      </w:tblPr>
      <w:tblGrid>
        <w:gridCol w:w="9552"/>
      </w:tblGrid>
      <w:tr w:rsidR="00B34CDE" w:rsidRPr="004222C0" w:rsidTr="001E5237">
        <w:trPr>
          <w:trHeight w:val="994"/>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B34CDE" w:rsidP="001E5237">
            <w:pPr>
              <w:spacing w:line="280" w:lineRule="atLeast"/>
              <w:ind w:left="317"/>
              <w:jc w:val="center"/>
              <w:rPr>
                <w:rFonts w:ascii="Book Antiqua" w:hAnsi="Book Antiqua"/>
                <w:b/>
                <w:szCs w:val="22"/>
              </w:rPr>
            </w:pPr>
            <w:r w:rsidRPr="004222C0">
              <w:rPr>
                <w:rFonts w:ascii="Book Antiqua" w:hAnsi="Book Antiqua"/>
                <w:b/>
                <w:sz w:val="40"/>
                <w:szCs w:val="22"/>
              </w:rPr>
              <w:t xml:space="preserve">ZADÁVACÍ DOKUMENTACE VEŘEJNÉ ZAKÁZKY </w:t>
            </w:r>
          </w:p>
        </w:tc>
      </w:tr>
      <w:tr w:rsidR="00B34CDE" w:rsidRPr="004222C0" w:rsidTr="001E5237">
        <w:trPr>
          <w:trHeight w:val="471"/>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bottom"/>
          </w:tcPr>
          <w:p w:rsidR="00B34CDE" w:rsidRPr="004222C0" w:rsidRDefault="00B34CDE" w:rsidP="001E5237">
            <w:pPr>
              <w:spacing w:line="280" w:lineRule="atLeast"/>
              <w:rPr>
                <w:rFonts w:ascii="Book Antiqua" w:hAnsi="Book Antiqua"/>
                <w:szCs w:val="22"/>
              </w:rPr>
            </w:pPr>
            <w:r w:rsidRPr="004222C0">
              <w:rPr>
                <w:rFonts w:ascii="Book Antiqua" w:hAnsi="Book Antiqua"/>
                <w:sz w:val="28"/>
                <w:szCs w:val="22"/>
              </w:rPr>
              <w:t>Podrobné podmínky veřejné zakázky</w:t>
            </w:r>
          </w:p>
        </w:tc>
      </w:tr>
      <w:tr w:rsidR="00B34CDE" w:rsidRPr="004222C0" w:rsidTr="001E5237">
        <w:trPr>
          <w:trHeight w:val="607"/>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B34CDE" w:rsidP="001E5237">
            <w:pPr>
              <w:spacing w:line="280" w:lineRule="atLeast"/>
              <w:jc w:val="center"/>
              <w:rPr>
                <w:rFonts w:ascii="Book Antiqua" w:hAnsi="Book Antiqua"/>
                <w:b/>
                <w:szCs w:val="22"/>
              </w:rPr>
            </w:pPr>
            <w:r w:rsidRPr="004222C0">
              <w:rPr>
                <w:rFonts w:ascii="Book Antiqua" w:hAnsi="Book Antiqua"/>
                <w:b/>
                <w:sz w:val="26"/>
                <w:szCs w:val="22"/>
              </w:rPr>
              <w:t>Zadávací řízení:</w:t>
            </w:r>
          </w:p>
        </w:tc>
      </w:tr>
      <w:tr w:rsidR="00B34CDE" w:rsidRPr="004222C0" w:rsidTr="001E5237">
        <w:trPr>
          <w:trHeight w:val="1145"/>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bottom"/>
          </w:tcPr>
          <w:p w:rsidR="00B34CDE" w:rsidRPr="004222C0" w:rsidRDefault="00B34CDE" w:rsidP="001E5237">
            <w:pPr>
              <w:spacing w:line="280" w:lineRule="atLeast"/>
              <w:rPr>
                <w:rFonts w:ascii="Book Antiqua" w:hAnsi="Book Antiqua"/>
                <w:szCs w:val="22"/>
              </w:rPr>
            </w:pPr>
            <w:r w:rsidRPr="004222C0">
              <w:rPr>
                <w:rFonts w:ascii="Book Antiqua" w:hAnsi="Book Antiqua"/>
                <w:sz w:val="28"/>
                <w:szCs w:val="22"/>
              </w:rPr>
              <w:t>Veřejná zakázka zadaná mimo režim zákona č. 134/2016 Sb., o zadávání veřejných zakázek, ve znění pozdějších předpisů (dále jen „zákon”)</w:t>
            </w:r>
          </w:p>
        </w:tc>
      </w:tr>
      <w:tr w:rsidR="00B34CDE" w:rsidRPr="004222C0" w:rsidTr="001E5237">
        <w:trPr>
          <w:trHeight w:val="581"/>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bottom"/>
          </w:tcPr>
          <w:p w:rsidR="00B34CDE" w:rsidRPr="004222C0" w:rsidRDefault="00B34CDE" w:rsidP="00232A38">
            <w:pPr>
              <w:spacing w:line="280" w:lineRule="atLeast"/>
              <w:jc w:val="center"/>
              <w:rPr>
                <w:rFonts w:ascii="Book Antiqua" w:hAnsi="Book Antiqua"/>
                <w:szCs w:val="22"/>
              </w:rPr>
            </w:pPr>
            <w:r w:rsidRPr="004222C0">
              <w:rPr>
                <w:rFonts w:ascii="Book Antiqua" w:hAnsi="Book Antiqua"/>
                <w:sz w:val="28"/>
                <w:szCs w:val="22"/>
              </w:rPr>
              <w:t xml:space="preserve">veřejná zakázka malého rozsahu </w:t>
            </w:r>
            <w:r w:rsidR="00232A38">
              <w:rPr>
                <w:rFonts w:ascii="Book Antiqua" w:hAnsi="Book Antiqua"/>
                <w:sz w:val="28"/>
                <w:szCs w:val="22"/>
              </w:rPr>
              <w:t>stavební práce</w:t>
            </w:r>
          </w:p>
        </w:tc>
      </w:tr>
      <w:tr w:rsidR="00B34CDE" w:rsidRPr="004222C0" w:rsidTr="001E5237">
        <w:trPr>
          <w:trHeight w:val="800"/>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B34CDE" w:rsidP="001E5237">
            <w:pPr>
              <w:spacing w:line="280" w:lineRule="atLeast"/>
              <w:rPr>
                <w:rFonts w:ascii="Book Antiqua" w:hAnsi="Book Antiqua"/>
                <w:b/>
                <w:szCs w:val="22"/>
              </w:rPr>
            </w:pPr>
            <w:r w:rsidRPr="004222C0">
              <w:rPr>
                <w:rFonts w:ascii="Book Antiqua" w:hAnsi="Book Antiqua"/>
                <w:b/>
                <w:sz w:val="28"/>
                <w:szCs w:val="22"/>
              </w:rPr>
              <w:t>Účel zadávací dokumentace:</w:t>
            </w:r>
          </w:p>
        </w:tc>
      </w:tr>
      <w:tr w:rsidR="00B34CDE" w:rsidRPr="004222C0" w:rsidTr="001E5237">
        <w:trPr>
          <w:trHeight w:val="897"/>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B34CDE" w:rsidP="001E5237">
            <w:pPr>
              <w:spacing w:line="280" w:lineRule="atLeast"/>
              <w:ind w:left="67"/>
              <w:jc w:val="center"/>
              <w:rPr>
                <w:rFonts w:ascii="Book Antiqua" w:hAnsi="Book Antiqua"/>
                <w:szCs w:val="22"/>
              </w:rPr>
            </w:pPr>
            <w:r w:rsidRPr="004222C0">
              <w:rPr>
                <w:rFonts w:ascii="Book Antiqua" w:hAnsi="Book Antiqua"/>
                <w:sz w:val="32"/>
                <w:szCs w:val="22"/>
              </w:rPr>
              <w:t>Obchodní podmínky a požadavky pro zpracování nabídky</w:t>
            </w:r>
          </w:p>
        </w:tc>
      </w:tr>
      <w:tr w:rsidR="00B34CDE" w:rsidRPr="004222C0" w:rsidTr="001E5237">
        <w:trPr>
          <w:trHeight w:val="472"/>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B34CDE" w:rsidP="001E5237">
            <w:pPr>
              <w:spacing w:line="280" w:lineRule="atLeast"/>
              <w:rPr>
                <w:rFonts w:ascii="Book Antiqua" w:hAnsi="Book Antiqua"/>
                <w:b/>
                <w:szCs w:val="22"/>
              </w:rPr>
            </w:pPr>
            <w:r w:rsidRPr="004222C0">
              <w:rPr>
                <w:rFonts w:ascii="Book Antiqua" w:hAnsi="Book Antiqua"/>
                <w:b/>
                <w:sz w:val="28"/>
                <w:szCs w:val="22"/>
              </w:rPr>
              <w:t>Název veřejné zakázky:</w:t>
            </w:r>
          </w:p>
        </w:tc>
      </w:tr>
      <w:tr w:rsidR="00B34CDE" w:rsidRPr="004222C0" w:rsidTr="001E5237">
        <w:trPr>
          <w:trHeight w:val="1563"/>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AF1362" w:rsidP="00361BBE">
            <w:pPr>
              <w:spacing w:line="280" w:lineRule="atLeast"/>
              <w:ind w:left="38"/>
              <w:jc w:val="center"/>
              <w:rPr>
                <w:rFonts w:ascii="Book Antiqua" w:hAnsi="Book Antiqua"/>
                <w:b/>
                <w:szCs w:val="22"/>
              </w:rPr>
            </w:pPr>
            <w:r>
              <w:rPr>
                <w:rFonts w:ascii="Book Antiqua" w:hAnsi="Book Antiqua"/>
                <w:b/>
                <w:sz w:val="36"/>
                <w:szCs w:val="22"/>
              </w:rPr>
              <w:t>Oprava silnoproudé elektroinstalace objektu Základní školy Masarykova 1289</w:t>
            </w:r>
            <w:r w:rsidR="00AC7206" w:rsidRPr="00AC7206">
              <w:rPr>
                <w:rFonts w:ascii="Book Antiqua" w:hAnsi="Book Antiqua" w:cs="Tahoma"/>
                <w:b/>
                <w:sz w:val="36"/>
                <w:szCs w:val="36"/>
              </w:rPr>
              <w:t>-</w:t>
            </w:r>
            <w:r w:rsidR="00361BBE">
              <w:rPr>
                <w:rFonts w:ascii="Book Antiqua" w:hAnsi="Book Antiqua" w:cs="Tahoma"/>
                <w:b/>
                <w:sz w:val="36"/>
                <w:szCs w:val="36"/>
              </w:rPr>
              <w:t xml:space="preserve">   objekty</w:t>
            </w:r>
            <w:r w:rsidR="00AC7206" w:rsidRPr="00AC7206">
              <w:rPr>
                <w:rFonts w:ascii="Book Antiqua" w:hAnsi="Book Antiqua" w:cs="Tahoma"/>
                <w:b/>
                <w:sz w:val="36"/>
                <w:szCs w:val="36"/>
              </w:rPr>
              <w:t xml:space="preserve"> RO1.1 a </w:t>
            </w:r>
            <w:proofErr w:type="gramStart"/>
            <w:r w:rsidR="00AC7206" w:rsidRPr="00AC7206">
              <w:rPr>
                <w:rFonts w:ascii="Book Antiqua" w:hAnsi="Book Antiqua" w:cs="Tahoma"/>
                <w:b/>
                <w:sz w:val="36"/>
                <w:szCs w:val="36"/>
              </w:rPr>
              <w:t>RO2.1</w:t>
            </w:r>
            <w:r>
              <w:rPr>
                <w:rFonts w:ascii="Book Antiqua" w:hAnsi="Book Antiqua"/>
                <w:b/>
                <w:sz w:val="36"/>
                <w:szCs w:val="22"/>
              </w:rPr>
              <w:t xml:space="preserve"> , 363 01</w:t>
            </w:r>
            <w:proofErr w:type="gramEnd"/>
            <w:r>
              <w:rPr>
                <w:rFonts w:ascii="Book Antiqua" w:hAnsi="Book Antiqua"/>
                <w:b/>
                <w:sz w:val="36"/>
                <w:szCs w:val="22"/>
              </w:rPr>
              <w:t xml:space="preserve"> Ostrov</w:t>
            </w:r>
          </w:p>
        </w:tc>
      </w:tr>
      <w:tr w:rsidR="00B34CDE" w:rsidRPr="004222C0" w:rsidTr="001E5237">
        <w:trPr>
          <w:trHeight w:val="248"/>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B34CDE" w:rsidP="001E5237">
            <w:pPr>
              <w:spacing w:line="280" w:lineRule="atLeast"/>
              <w:rPr>
                <w:rFonts w:ascii="Book Antiqua" w:hAnsi="Book Antiqua"/>
                <w:b/>
                <w:szCs w:val="22"/>
              </w:rPr>
            </w:pPr>
            <w:r w:rsidRPr="004222C0">
              <w:rPr>
                <w:rFonts w:ascii="Book Antiqua" w:hAnsi="Book Antiqua"/>
                <w:b/>
                <w:sz w:val="28"/>
                <w:szCs w:val="22"/>
              </w:rPr>
              <w:t>Zadavatel veřejné zakázky</w:t>
            </w:r>
          </w:p>
        </w:tc>
      </w:tr>
      <w:tr w:rsidR="00B34CDE" w:rsidRPr="004222C0" w:rsidTr="001E5237">
        <w:trPr>
          <w:trHeight w:val="1374"/>
        </w:trPr>
        <w:tc>
          <w:tcPr>
            <w:tcW w:w="9552" w:type="dxa"/>
            <w:tcBorders>
              <w:top w:val="single" w:sz="2" w:space="0" w:color="000000"/>
              <w:left w:val="single" w:sz="2" w:space="0" w:color="000000"/>
              <w:bottom w:val="single" w:sz="2" w:space="0" w:color="000000"/>
              <w:right w:val="single" w:sz="2" w:space="0" w:color="000000"/>
            </w:tcBorders>
            <w:shd w:val="clear" w:color="auto" w:fill="auto"/>
            <w:vAlign w:val="center"/>
          </w:tcPr>
          <w:p w:rsidR="00B34CDE" w:rsidRPr="004222C0" w:rsidRDefault="00B34CDE" w:rsidP="001E5237">
            <w:pPr>
              <w:tabs>
                <w:tab w:val="center" w:pos="4526"/>
              </w:tabs>
              <w:spacing w:line="280" w:lineRule="atLeast"/>
              <w:rPr>
                <w:rFonts w:ascii="Book Antiqua" w:hAnsi="Book Antiqua"/>
                <w:sz w:val="20"/>
                <w:szCs w:val="22"/>
              </w:rPr>
            </w:pPr>
            <w:r w:rsidRPr="004222C0">
              <w:rPr>
                <w:rFonts w:ascii="Book Antiqua" w:hAnsi="Book Antiqua"/>
                <w:sz w:val="28"/>
                <w:szCs w:val="22"/>
              </w:rPr>
              <w:t>Název:</w:t>
            </w:r>
            <w:r>
              <w:rPr>
                <w:rFonts w:ascii="Book Antiqua" w:hAnsi="Book Antiqua"/>
                <w:sz w:val="28"/>
                <w:szCs w:val="22"/>
              </w:rPr>
              <w:t xml:space="preserve">          </w:t>
            </w:r>
            <w:r w:rsidR="00C460F1">
              <w:rPr>
                <w:rFonts w:ascii="Book Antiqua" w:hAnsi="Book Antiqua"/>
                <w:sz w:val="28"/>
                <w:szCs w:val="22"/>
              </w:rPr>
              <w:t>Město Ostrov</w:t>
            </w:r>
          </w:p>
          <w:p w:rsidR="00B34CDE" w:rsidRPr="004222C0" w:rsidRDefault="00B34CDE" w:rsidP="001E5237">
            <w:pPr>
              <w:tabs>
                <w:tab w:val="center" w:pos="4158"/>
              </w:tabs>
              <w:spacing w:line="280" w:lineRule="atLeast"/>
              <w:rPr>
                <w:rFonts w:ascii="Book Antiqua" w:hAnsi="Book Antiqua"/>
                <w:sz w:val="20"/>
                <w:szCs w:val="22"/>
              </w:rPr>
            </w:pPr>
            <w:r w:rsidRPr="004222C0">
              <w:rPr>
                <w:rFonts w:ascii="Book Antiqua" w:hAnsi="Book Antiqua"/>
                <w:sz w:val="28"/>
                <w:szCs w:val="22"/>
              </w:rPr>
              <w:t>Sídlo</w:t>
            </w:r>
            <w:r>
              <w:rPr>
                <w:rFonts w:ascii="Book Antiqua" w:hAnsi="Book Antiqua"/>
                <w:sz w:val="28"/>
                <w:szCs w:val="22"/>
              </w:rPr>
              <w:t xml:space="preserve">:            </w:t>
            </w:r>
            <w:r w:rsidR="00C460F1">
              <w:rPr>
                <w:rFonts w:ascii="Book Antiqua" w:hAnsi="Book Antiqua"/>
                <w:sz w:val="28"/>
                <w:szCs w:val="22"/>
              </w:rPr>
              <w:t>Jáchymovská 1, 363 01 Ostrov</w:t>
            </w:r>
          </w:p>
          <w:p w:rsidR="00B34CDE" w:rsidRPr="004222C0" w:rsidRDefault="00B34CDE" w:rsidP="001E5237">
            <w:pPr>
              <w:tabs>
                <w:tab w:val="center" w:pos="2025"/>
              </w:tabs>
              <w:spacing w:line="280" w:lineRule="atLeast"/>
              <w:rPr>
                <w:rFonts w:ascii="Book Antiqua" w:hAnsi="Book Antiqua"/>
                <w:sz w:val="20"/>
                <w:szCs w:val="22"/>
              </w:rPr>
            </w:pPr>
            <w:r w:rsidRPr="004222C0">
              <w:rPr>
                <w:rFonts w:ascii="Book Antiqua" w:hAnsi="Book Antiqua"/>
                <w:sz w:val="28"/>
                <w:szCs w:val="22"/>
              </w:rPr>
              <w:t>IČO:</w:t>
            </w:r>
            <w:r w:rsidRPr="004222C0">
              <w:rPr>
                <w:rFonts w:ascii="Book Antiqua" w:hAnsi="Book Antiqua"/>
                <w:szCs w:val="22"/>
              </w:rPr>
              <w:tab/>
              <w:t xml:space="preserve"> </w:t>
            </w:r>
            <w:r>
              <w:rPr>
                <w:rFonts w:ascii="Book Antiqua" w:hAnsi="Book Antiqua"/>
                <w:szCs w:val="22"/>
              </w:rPr>
              <w:t xml:space="preserve"> </w:t>
            </w:r>
            <w:r w:rsidRPr="00D10BED">
              <w:rPr>
                <w:rFonts w:ascii="Book Antiqua" w:hAnsi="Book Antiqua"/>
                <w:sz w:val="28"/>
                <w:szCs w:val="22"/>
              </w:rPr>
              <w:t>00</w:t>
            </w:r>
            <w:r w:rsidR="00C460F1">
              <w:rPr>
                <w:rFonts w:ascii="Book Antiqua" w:hAnsi="Book Antiqua"/>
                <w:sz w:val="28"/>
                <w:szCs w:val="22"/>
              </w:rPr>
              <w:t>254843</w:t>
            </w:r>
          </w:p>
          <w:p w:rsidR="00B34CDE" w:rsidRDefault="00B34CDE" w:rsidP="00C460F1">
            <w:pPr>
              <w:tabs>
                <w:tab w:val="center" w:pos="3229"/>
              </w:tabs>
              <w:spacing w:line="280" w:lineRule="atLeast"/>
              <w:rPr>
                <w:rFonts w:ascii="Book Antiqua" w:hAnsi="Book Antiqua"/>
                <w:sz w:val="28"/>
                <w:szCs w:val="22"/>
              </w:rPr>
            </w:pPr>
            <w:r w:rsidRPr="004222C0">
              <w:rPr>
                <w:rFonts w:ascii="Book Antiqua" w:hAnsi="Book Antiqua"/>
                <w:sz w:val="28"/>
                <w:szCs w:val="22"/>
              </w:rPr>
              <w:t>DIČ:</w:t>
            </w:r>
            <w:r w:rsidR="00E5182F">
              <w:rPr>
                <w:rFonts w:ascii="Book Antiqua" w:hAnsi="Book Antiqua"/>
                <w:sz w:val="28"/>
                <w:szCs w:val="22"/>
              </w:rPr>
              <w:t xml:space="preserve">             </w:t>
            </w:r>
            <w:r w:rsidRPr="004222C0">
              <w:rPr>
                <w:rFonts w:ascii="Book Antiqua" w:hAnsi="Book Antiqua"/>
                <w:sz w:val="28"/>
                <w:szCs w:val="22"/>
              </w:rPr>
              <w:t>CZ</w:t>
            </w:r>
            <w:r w:rsidRPr="00D10BED">
              <w:rPr>
                <w:rFonts w:ascii="Book Antiqua" w:hAnsi="Book Antiqua"/>
                <w:sz w:val="28"/>
                <w:szCs w:val="22"/>
              </w:rPr>
              <w:t>002</w:t>
            </w:r>
            <w:r w:rsidR="00C460F1">
              <w:rPr>
                <w:rFonts w:ascii="Book Antiqua" w:hAnsi="Book Antiqua"/>
                <w:sz w:val="28"/>
                <w:szCs w:val="22"/>
              </w:rPr>
              <w:t>54843</w:t>
            </w:r>
          </w:p>
          <w:p w:rsidR="00C460F1" w:rsidRPr="004222C0" w:rsidRDefault="001B081F" w:rsidP="000A7718">
            <w:pPr>
              <w:tabs>
                <w:tab w:val="center" w:pos="3229"/>
              </w:tabs>
              <w:spacing w:line="280" w:lineRule="atLeast"/>
              <w:rPr>
                <w:rFonts w:ascii="Book Antiqua" w:hAnsi="Book Antiqua"/>
                <w:sz w:val="28"/>
                <w:szCs w:val="22"/>
              </w:rPr>
            </w:pPr>
            <w:r>
              <w:rPr>
                <w:rFonts w:ascii="Book Antiqua" w:hAnsi="Book Antiqua"/>
                <w:sz w:val="28"/>
                <w:szCs w:val="22"/>
              </w:rPr>
              <w:t xml:space="preserve">Statutární zástupce: </w:t>
            </w:r>
            <w:r w:rsidR="000A7718">
              <w:rPr>
                <w:rFonts w:ascii="Book Antiqua" w:hAnsi="Book Antiqua"/>
                <w:sz w:val="28"/>
                <w:szCs w:val="22"/>
              </w:rPr>
              <w:t>Ing. Jan Bureš</w:t>
            </w:r>
            <w:r w:rsidR="00C460F1">
              <w:rPr>
                <w:rFonts w:ascii="Book Antiqua" w:hAnsi="Book Antiqua"/>
                <w:sz w:val="28"/>
                <w:szCs w:val="22"/>
              </w:rPr>
              <w:t>, starosta města Ostrov</w:t>
            </w:r>
          </w:p>
        </w:tc>
      </w:tr>
    </w:tbl>
    <w:p w:rsidR="00E5182F" w:rsidRDefault="00E5182F" w:rsidP="00B34CDE">
      <w:pPr>
        <w:spacing w:line="280" w:lineRule="atLeast"/>
        <w:jc w:val="center"/>
        <w:rPr>
          <w:rFonts w:ascii="Calibri" w:hAnsi="Calibri"/>
          <w:b/>
          <w:smallCaps/>
        </w:rPr>
      </w:pPr>
    </w:p>
    <w:p w:rsidR="00E5182F" w:rsidRDefault="00E5182F">
      <w:pPr>
        <w:spacing w:after="160" w:line="259" w:lineRule="auto"/>
        <w:rPr>
          <w:rFonts w:ascii="Calibri" w:hAnsi="Calibri"/>
          <w:b/>
          <w:smallCaps/>
        </w:rPr>
      </w:pPr>
      <w:r>
        <w:rPr>
          <w:rFonts w:ascii="Calibri" w:hAnsi="Calibri"/>
          <w:b/>
          <w:smallCaps/>
        </w:rPr>
        <w:br w:type="page"/>
      </w:r>
    </w:p>
    <w:p w:rsidR="00B34CDE" w:rsidRPr="004222C0" w:rsidRDefault="00B34CDE" w:rsidP="00B34CDE">
      <w:pPr>
        <w:spacing w:line="280" w:lineRule="atLeast"/>
        <w:jc w:val="center"/>
        <w:rPr>
          <w:rFonts w:ascii="Calibri" w:hAnsi="Calibri"/>
          <w:b/>
          <w:smallCaps/>
        </w:rPr>
      </w:pPr>
    </w:p>
    <w:p w:rsidR="00B34CDE" w:rsidRPr="004222C0" w:rsidRDefault="00B34CDE" w:rsidP="00B34CDE">
      <w:pPr>
        <w:spacing w:line="280" w:lineRule="atLeast"/>
        <w:rPr>
          <w:rFonts w:ascii="Calibri" w:hAnsi="Calibri"/>
          <w:b/>
          <w:smallCaps/>
        </w:rPr>
      </w:pPr>
    </w:p>
    <w:p w:rsidR="00B34CDE" w:rsidRPr="004222C0" w:rsidRDefault="00B34CDE" w:rsidP="00B34CDE">
      <w:pPr>
        <w:rPr>
          <w:rFonts w:ascii="Book Antiqua" w:hAnsi="Book Antiqua"/>
          <w:b/>
          <w:sz w:val="28"/>
        </w:rPr>
      </w:pPr>
      <w:r w:rsidRPr="004222C0">
        <w:rPr>
          <w:rFonts w:ascii="Book Antiqua" w:hAnsi="Book Antiqua" w:cs="Arial"/>
          <w:b/>
          <w:sz w:val="28"/>
          <w:szCs w:val="22"/>
        </w:rPr>
        <w:t>1</w:t>
      </w:r>
      <w:r w:rsidRPr="004222C0">
        <w:rPr>
          <w:rFonts w:ascii="Book Antiqua" w:hAnsi="Book Antiqua" w:cs="Arial"/>
          <w:b/>
          <w:sz w:val="28"/>
          <w:szCs w:val="22"/>
        </w:rPr>
        <w:tab/>
      </w:r>
      <w:r w:rsidRPr="004222C0">
        <w:rPr>
          <w:rFonts w:ascii="Book Antiqua" w:hAnsi="Book Antiqua"/>
          <w:b/>
          <w:sz w:val="28"/>
        </w:rPr>
        <w:t>Zadavatel</w:t>
      </w:r>
    </w:p>
    <w:p w:rsidR="00B34CDE" w:rsidRPr="004222C0" w:rsidRDefault="00B34CDE" w:rsidP="00B34CDE">
      <w:pPr>
        <w:spacing w:line="280" w:lineRule="atLeast"/>
        <w:rPr>
          <w:rFonts w:ascii="Book Antiqua" w:hAnsi="Book Antiqua"/>
          <w:sz w:val="22"/>
          <w:szCs w:val="22"/>
          <w:u w:val="single"/>
        </w:rPr>
      </w:pPr>
      <w:r w:rsidRPr="004222C0">
        <w:rPr>
          <w:rFonts w:ascii="Book Antiqua" w:hAnsi="Book Antiqua"/>
          <w:sz w:val="22"/>
          <w:szCs w:val="22"/>
          <w:u w:val="single"/>
        </w:rPr>
        <w:t>1.1</w:t>
      </w:r>
      <w:r w:rsidRPr="004222C0">
        <w:rPr>
          <w:rFonts w:ascii="Book Antiqua" w:hAnsi="Book Antiqua"/>
          <w:sz w:val="22"/>
          <w:szCs w:val="22"/>
          <w:u w:val="single"/>
        </w:rPr>
        <w:tab/>
        <w:t xml:space="preserve">Základní údaje zadavatele </w:t>
      </w:r>
    </w:p>
    <w:p w:rsidR="00B34CDE" w:rsidRPr="00CF535E" w:rsidRDefault="00B34CDE" w:rsidP="00C460F1">
      <w:pPr>
        <w:spacing w:line="280" w:lineRule="atLeast"/>
        <w:rPr>
          <w:rFonts w:ascii="Book Antiqua" w:hAnsi="Book Antiqua"/>
          <w:sz w:val="22"/>
          <w:szCs w:val="22"/>
        </w:rPr>
      </w:pPr>
      <w:r w:rsidRPr="004222C0">
        <w:rPr>
          <w:rFonts w:ascii="Book Antiqua" w:hAnsi="Book Antiqua"/>
          <w:sz w:val="22"/>
          <w:szCs w:val="22"/>
        </w:rPr>
        <w:t>Název:</w:t>
      </w:r>
      <w:r w:rsidRPr="004222C0">
        <w:rPr>
          <w:rFonts w:ascii="Book Antiqua" w:hAnsi="Book Antiqua"/>
          <w:sz w:val="22"/>
          <w:szCs w:val="22"/>
        </w:rPr>
        <w:tab/>
      </w:r>
      <w:r w:rsidRPr="004222C0">
        <w:rPr>
          <w:rFonts w:ascii="Book Antiqua" w:hAnsi="Book Antiqua"/>
          <w:sz w:val="22"/>
          <w:szCs w:val="22"/>
        </w:rPr>
        <w:tab/>
      </w:r>
      <w:r w:rsidRPr="004222C0">
        <w:rPr>
          <w:rFonts w:ascii="Book Antiqua" w:hAnsi="Book Antiqua"/>
          <w:sz w:val="22"/>
          <w:szCs w:val="22"/>
        </w:rPr>
        <w:tab/>
      </w:r>
      <w:r w:rsidR="00C460F1" w:rsidRPr="00CF535E">
        <w:rPr>
          <w:rFonts w:ascii="Book Antiqua" w:hAnsi="Book Antiqua" w:cs="Arial"/>
          <w:sz w:val="22"/>
          <w:szCs w:val="22"/>
        </w:rPr>
        <w:t>Město Ostrov</w:t>
      </w:r>
      <w:r w:rsidRPr="00CF535E">
        <w:rPr>
          <w:rFonts w:ascii="Book Antiqua" w:hAnsi="Book Antiqua" w:cs="Arial"/>
          <w:sz w:val="22"/>
          <w:szCs w:val="22"/>
        </w:rPr>
        <w:t xml:space="preserve"> </w:t>
      </w:r>
    </w:p>
    <w:p w:rsidR="00B34CDE" w:rsidRPr="004222C0" w:rsidRDefault="00B34CDE" w:rsidP="00B34CDE">
      <w:pPr>
        <w:spacing w:line="280" w:lineRule="atLeast"/>
        <w:rPr>
          <w:rFonts w:ascii="Book Antiqua" w:hAnsi="Book Antiqua"/>
          <w:sz w:val="22"/>
          <w:szCs w:val="22"/>
        </w:rPr>
      </w:pPr>
      <w:r w:rsidRPr="004222C0">
        <w:rPr>
          <w:rFonts w:ascii="Book Antiqua" w:hAnsi="Book Antiqua"/>
          <w:sz w:val="22"/>
          <w:szCs w:val="22"/>
        </w:rPr>
        <w:t>Zastoupený:</w:t>
      </w:r>
      <w:r w:rsidRPr="004222C0">
        <w:rPr>
          <w:rFonts w:ascii="Book Antiqua" w:hAnsi="Book Antiqua"/>
          <w:sz w:val="22"/>
          <w:szCs w:val="22"/>
        </w:rPr>
        <w:tab/>
      </w:r>
      <w:r w:rsidRPr="004222C0">
        <w:rPr>
          <w:rFonts w:ascii="Book Antiqua" w:hAnsi="Book Antiqua"/>
          <w:sz w:val="22"/>
          <w:szCs w:val="22"/>
        </w:rPr>
        <w:tab/>
      </w:r>
      <w:r w:rsidR="000A7718">
        <w:rPr>
          <w:rFonts w:ascii="Book Antiqua" w:hAnsi="Book Antiqua"/>
          <w:sz w:val="22"/>
        </w:rPr>
        <w:t>Ing. Jan Bureš</w:t>
      </w:r>
      <w:r w:rsidRPr="003D52D3">
        <w:rPr>
          <w:rFonts w:ascii="Book Antiqua" w:hAnsi="Book Antiqua"/>
          <w:sz w:val="22"/>
        </w:rPr>
        <w:t>, starosta</w:t>
      </w:r>
    </w:p>
    <w:p w:rsidR="00B34CDE" w:rsidRPr="004222C0" w:rsidRDefault="00B34CDE" w:rsidP="00B34CDE">
      <w:pPr>
        <w:spacing w:line="280" w:lineRule="atLeast"/>
        <w:rPr>
          <w:rFonts w:ascii="Book Antiqua" w:hAnsi="Book Antiqua"/>
          <w:sz w:val="22"/>
          <w:szCs w:val="22"/>
        </w:rPr>
      </w:pPr>
      <w:r w:rsidRPr="004222C0">
        <w:rPr>
          <w:rFonts w:ascii="Book Antiqua" w:hAnsi="Book Antiqua"/>
          <w:sz w:val="22"/>
          <w:szCs w:val="22"/>
        </w:rPr>
        <w:t>IČO:</w:t>
      </w:r>
      <w:r w:rsidRPr="004222C0">
        <w:rPr>
          <w:rFonts w:ascii="Book Antiqua" w:hAnsi="Book Antiqua"/>
          <w:sz w:val="22"/>
          <w:szCs w:val="22"/>
        </w:rPr>
        <w:tab/>
      </w:r>
      <w:r w:rsidRPr="004222C0">
        <w:rPr>
          <w:rFonts w:ascii="Book Antiqua" w:hAnsi="Book Antiqua"/>
          <w:sz w:val="22"/>
          <w:szCs w:val="22"/>
        </w:rPr>
        <w:tab/>
      </w:r>
      <w:r w:rsidRPr="004222C0">
        <w:rPr>
          <w:rFonts w:ascii="Book Antiqua" w:hAnsi="Book Antiqua"/>
          <w:sz w:val="22"/>
          <w:szCs w:val="22"/>
        </w:rPr>
        <w:tab/>
      </w:r>
      <w:r w:rsidR="000E07B5">
        <w:rPr>
          <w:rFonts w:ascii="Book Antiqua" w:hAnsi="Book Antiqua" w:cs="Arial"/>
          <w:sz w:val="22"/>
          <w:szCs w:val="22"/>
        </w:rPr>
        <w:t>00254843</w:t>
      </w:r>
    </w:p>
    <w:p w:rsidR="00B34CDE" w:rsidRPr="004222C0" w:rsidRDefault="00B34CDE" w:rsidP="00B34CDE">
      <w:pPr>
        <w:spacing w:line="280" w:lineRule="atLeast"/>
        <w:rPr>
          <w:rFonts w:ascii="Book Antiqua" w:hAnsi="Book Antiqua"/>
          <w:sz w:val="22"/>
          <w:szCs w:val="22"/>
        </w:rPr>
      </w:pPr>
      <w:r w:rsidRPr="004222C0">
        <w:rPr>
          <w:rFonts w:ascii="Book Antiqua" w:hAnsi="Book Antiqua"/>
          <w:sz w:val="22"/>
          <w:szCs w:val="22"/>
        </w:rPr>
        <w:t>DIČ:</w:t>
      </w:r>
      <w:r w:rsidRPr="004222C0">
        <w:rPr>
          <w:rFonts w:ascii="Book Antiqua" w:hAnsi="Book Antiqua"/>
          <w:sz w:val="22"/>
          <w:szCs w:val="22"/>
        </w:rPr>
        <w:tab/>
      </w:r>
      <w:r w:rsidRPr="004222C0">
        <w:rPr>
          <w:rFonts w:ascii="Book Antiqua" w:hAnsi="Book Antiqua"/>
          <w:sz w:val="22"/>
          <w:szCs w:val="22"/>
        </w:rPr>
        <w:tab/>
      </w:r>
      <w:r w:rsidRPr="004222C0">
        <w:rPr>
          <w:rFonts w:ascii="Book Antiqua" w:hAnsi="Book Antiqua"/>
          <w:sz w:val="22"/>
          <w:szCs w:val="22"/>
        </w:rPr>
        <w:tab/>
        <w:t>CZ</w:t>
      </w:r>
      <w:r w:rsidRPr="003D52D3">
        <w:rPr>
          <w:rFonts w:ascii="Book Antiqua" w:hAnsi="Book Antiqua" w:cs="Arial"/>
          <w:sz w:val="22"/>
          <w:szCs w:val="22"/>
        </w:rPr>
        <w:t>002</w:t>
      </w:r>
      <w:r w:rsidR="000E07B5">
        <w:rPr>
          <w:rFonts w:ascii="Book Antiqua" w:hAnsi="Book Antiqua" w:cs="Arial"/>
          <w:sz w:val="22"/>
          <w:szCs w:val="22"/>
        </w:rPr>
        <w:t>54843</w:t>
      </w:r>
    </w:p>
    <w:p w:rsidR="00B34CDE" w:rsidRPr="004222C0" w:rsidRDefault="00B34CDE" w:rsidP="00B34CDE">
      <w:pPr>
        <w:spacing w:line="280" w:lineRule="atLeast"/>
        <w:rPr>
          <w:rFonts w:ascii="Book Antiqua" w:hAnsi="Book Antiqua" w:cs="Arial"/>
          <w:sz w:val="22"/>
          <w:szCs w:val="22"/>
        </w:rPr>
      </w:pPr>
    </w:p>
    <w:p w:rsidR="00B34CDE" w:rsidRPr="004222C0" w:rsidRDefault="00B34CDE" w:rsidP="00B34CDE">
      <w:pPr>
        <w:spacing w:line="280" w:lineRule="atLeast"/>
        <w:rPr>
          <w:rFonts w:ascii="Book Antiqua" w:hAnsi="Book Antiqua" w:cs="Arial"/>
          <w:sz w:val="22"/>
          <w:szCs w:val="22"/>
        </w:rPr>
      </w:pPr>
    </w:p>
    <w:p w:rsidR="00B34CDE" w:rsidRPr="004222C0" w:rsidRDefault="00B34CDE" w:rsidP="00B34CDE">
      <w:pPr>
        <w:spacing w:line="280" w:lineRule="atLeast"/>
        <w:rPr>
          <w:rFonts w:ascii="Book Antiqua" w:hAnsi="Book Antiqua" w:cs="Arial"/>
          <w:sz w:val="22"/>
          <w:szCs w:val="22"/>
          <w:u w:val="single"/>
        </w:rPr>
      </w:pPr>
      <w:r w:rsidRPr="004222C0">
        <w:rPr>
          <w:rFonts w:ascii="Book Antiqua" w:hAnsi="Book Antiqua" w:cs="Arial"/>
          <w:sz w:val="22"/>
          <w:szCs w:val="22"/>
          <w:u w:val="single"/>
        </w:rPr>
        <w:t>1.2</w:t>
      </w:r>
      <w:r w:rsidRPr="004222C0">
        <w:rPr>
          <w:rFonts w:ascii="Book Antiqua" w:hAnsi="Book Antiqua" w:cs="Arial"/>
          <w:sz w:val="22"/>
          <w:szCs w:val="22"/>
          <w:u w:val="single"/>
        </w:rPr>
        <w:tab/>
        <w:t>Kontaktní osoby</w:t>
      </w:r>
    </w:p>
    <w:p w:rsidR="000E07B5" w:rsidRDefault="00DC1A09" w:rsidP="00DC1A09">
      <w:pPr>
        <w:spacing w:line="280" w:lineRule="atLeast"/>
        <w:ind w:left="-5"/>
        <w:rPr>
          <w:rFonts w:ascii="Book Antiqua" w:hAnsi="Book Antiqua"/>
          <w:bCs/>
          <w:sz w:val="22"/>
          <w:szCs w:val="22"/>
        </w:rPr>
      </w:pPr>
      <w:r w:rsidRPr="004222C0">
        <w:rPr>
          <w:rFonts w:ascii="Book Antiqua" w:hAnsi="Book Antiqua"/>
          <w:bCs/>
          <w:sz w:val="22"/>
          <w:szCs w:val="22"/>
        </w:rPr>
        <w:t xml:space="preserve">Kontaktní osobou této veřejné </w:t>
      </w:r>
      <w:proofErr w:type="gramStart"/>
      <w:r w:rsidRPr="004222C0">
        <w:rPr>
          <w:rFonts w:ascii="Book Antiqua" w:hAnsi="Book Antiqua"/>
          <w:bCs/>
          <w:sz w:val="22"/>
          <w:szCs w:val="22"/>
        </w:rPr>
        <w:t xml:space="preserve">zakázky </w:t>
      </w:r>
      <w:r w:rsidR="000E07B5">
        <w:rPr>
          <w:rFonts w:ascii="Book Antiqua" w:hAnsi="Book Antiqua"/>
          <w:bCs/>
          <w:sz w:val="22"/>
          <w:szCs w:val="22"/>
        </w:rPr>
        <w:t>:</w:t>
      </w:r>
      <w:proofErr w:type="gramEnd"/>
    </w:p>
    <w:p w:rsidR="00DC1A09" w:rsidRPr="001473C6" w:rsidRDefault="000E07B5" w:rsidP="00DC1A09">
      <w:pPr>
        <w:spacing w:line="280" w:lineRule="atLeast"/>
        <w:ind w:left="-5"/>
        <w:rPr>
          <w:rFonts w:ascii="Book Antiqua" w:hAnsi="Book Antiqua"/>
          <w:sz w:val="22"/>
        </w:rPr>
      </w:pPr>
      <w:r>
        <w:rPr>
          <w:rFonts w:ascii="Book Antiqua" w:hAnsi="Book Antiqua"/>
          <w:bCs/>
          <w:sz w:val="22"/>
          <w:szCs w:val="22"/>
        </w:rPr>
        <w:t>Ivan Vysocký, vedoucí odboru správy majetku města</w:t>
      </w:r>
      <w:r w:rsidR="00DC1A09" w:rsidRPr="001473C6">
        <w:rPr>
          <w:rFonts w:ascii="Book Antiqua" w:hAnsi="Book Antiqua"/>
          <w:sz w:val="22"/>
        </w:rPr>
        <w:t xml:space="preserve"> </w:t>
      </w:r>
    </w:p>
    <w:p w:rsidR="00DC1A09" w:rsidRPr="004222C0" w:rsidRDefault="00DC1A09" w:rsidP="00DC1A09">
      <w:pPr>
        <w:spacing w:line="280" w:lineRule="atLeast"/>
        <w:rPr>
          <w:rFonts w:ascii="Book Antiqua" w:hAnsi="Book Antiqua" w:cs="Arial"/>
          <w:sz w:val="22"/>
          <w:szCs w:val="22"/>
        </w:rPr>
      </w:pPr>
      <w:r w:rsidRPr="004222C0">
        <w:rPr>
          <w:rFonts w:ascii="Book Antiqua" w:hAnsi="Book Antiqua" w:cs="Arial"/>
          <w:sz w:val="22"/>
          <w:szCs w:val="22"/>
        </w:rPr>
        <w:t>Telefon:</w:t>
      </w:r>
      <w:r w:rsidRPr="004222C0">
        <w:rPr>
          <w:rFonts w:ascii="Book Antiqua" w:hAnsi="Book Antiqua" w:cs="Arial"/>
          <w:sz w:val="22"/>
          <w:szCs w:val="22"/>
        </w:rPr>
        <w:tab/>
      </w:r>
      <w:r>
        <w:rPr>
          <w:rFonts w:ascii="Book Antiqua" w:hAnsi="Book Antiqua" w:cs="Arial"/>
          <w:sz w:val="22"/>
          <w:szCs w:val="22"/>
        </w:rPr>
        <w:tab/>
      </w:r>
      <w:r w:rsidR="000E07B5">
        <w:rPr>
          <w:rFonts w:ascii="Book Antiqua" w:hAnsi="Book Antiqua" w:cs="Arial"/>
          <w:sz w:val="22"/>
          <w:szCs w:val="22"/>
        </w:rPr>
        <w:t>354 224 905</w:t>
      </w:r>
    </w:p>
    <w:p w:rsidR="00DC1A09" w:rsidRDefault="00DC1A09" w:rsidP="00DC1A09">
      <w:pPr>
        <w:tabs>
          <w:tab w:val="center" w:pos="1417"/>
          <w:tab w:val="center" w:pos="2127"/>
          <w:tab w:val="center" w:pos="2838"/>
          <w:tab w:val="center" w:pos="3549"/>
        </w:tabs>
        <w:spacing w:line="280" w:lineRule="atLeast"/>
        <w:ind w:left="-15"/>
        <w:rPr>
          <w:rFonts w:ascii="Book Antiqua" w:hAnsi="Book Antiqua"/>
          <w:sz w:val="22"/>
        </w:rPr>
      </w:pPr>
      <w:r w:rsidRPr="001473C6">
        <w:rPr>
          <w:rFonts w:ascii="Book Antiqua" w:hAnsi="Book Antiqua"/>
          <w:sz w:val="22"/>
        </w:rPr>
        <w:t xml:space="preserve">E-mail: </w:t>
      </w:r>
      <w:r>
        <w:rPr>
          <w:rFonts w:ascii="Book Antiqua" w:hAnsi="Book Antiqua"/>
          <w:sz w:val="22"/>
        </w:rPr>
        <w:tab/>
      </w:r>
      <w:r w:rsidR="000E07B5">
        <w:rPr>
          <w:rFonts w:ascii="Book Antiqua" w:hAnsi="Book Antiqua"/>
          <w:sz w:val="22"/>
        </w:rPr>
        <w:t xml:space="preserve">             </w:t>
      </w:r>
      <w:r>
        <w:rPr>
          <w:rFonts w:ascii="Book Antiqua" w:hAnsi="Book Antiqua"/>
          <w:sz w:val="22"/>
        </w:rPr>
        <w:tab/>
      </w:r>
      <w:r w:rsidR="000E07B5">
        <w:rPr>
          <w:rFonts w:ascii="Book Antiqua" w:hAnsi="Book Antiqua"/>
          <w:sz w:val="22"/>
        </w:rPr>
        <w:t>ivysocky@ostrov</w:t>
      </w:r>
      <w:r w:rsidRPr="001473C6">
        <w:rPr>
          <w:rFonts w:ascii="Book Antiqua" w:hAnsi="Book Antiqua"/>
          <w:sz w:val="22"/>
        </w:rPr>
        <w:t>.cz</w:t>
      </w:r>
      <w:r w:rsidRPr="007074D2">
        <w:rPr>
          <w:rFonts w:ascii="Book Antiqua" w:hAnsi="Book Antiqua"/>
          <w:sz w:val="22"/>
        </w:rPr>
        <w:t xml:space="preserve"> </w:t>
      </w:r>
    </w:p>
    <w:p w:rsidR="000E07B5" w:rsidRDefault="007E115D" w:rsidP="00DC1A09">
      <w:pPr>
        <w:tabs>
          <w:tab w:val="center" w:pos="1417"/>
          <w:tab w:val="center" w:pos="2127"/>
          <w:tab w:val="center" w:pos="2838"/>
          <w:tab w:val="center" w:pos="3549"/>
        </w:tabs>
        <w:spacing w:line="280" w:lineRule="atLeast"/>
        <w:ind w:left="-15"/>
        <w:rPr>
          <w:rFonts w:ascii="Book Antiqua" w:hAnsi="Book Antiqua"/>
          <w:sz w:val="22"/>
        </w:rPr>
      </w:pPr>
      <w:r>
        <w:rPr>
          <w:rFonts w:ascii="Book Antiqua" w:hAnsi="Book Antiqua"/>
          <w:sz w:val="22"/>
        </w:rPr>
        <w:t>Martin Klucho</w:t>
      </w:r>
      <w:r w:rsidR="000E07B5">
        <w:rPr>
          <w:rFonts w:ascii="Book Antiqua" w:hAnsi="Book Antiqua"/>
          <w:sz w:val="22"/>
        </w:rPr>
        <w:t>, referent odboru správy majetku města</w:t>
      </w:r>
    </w:p>
    <w:p w:rsidR="000E07B5" w:rsidRPr="004222C0" w:rsidRDefault="000E07B5" w:rsidP="000E07B5">
      <w:pPr>
        <w:spacing w:line="280" w:lineRule="atLeast"/>
        <w:rPr>
          <w:rFonts w:ascii="Book Antiqua" w:hAnsi="Book Antiqua" w:cs="Arial"/>
          <w:sz w:val="22"/>
          <w:szCs w:val="22"/>
        </w:rPr>
      </w:pPr>
      <w:r w:rsidRPr="004222C0">
        <w:rPr>
          <w:rFonts w:ascii="Book Antiqua" w:hAnsi="Book Antiqua" w:cs="Arial"/>
          <w:sz w:val="22"/>
          <w:szCs w:val="22"/>
        </w:rPr>
        <w:t>Telefon:</w:t>
      </w:r>
      <w:r w:rsidRPr="004222C0">
        <w:rPr>
          <w:rFonts w:ascii="Book Antiqua" w:hAnsi="Book Antiqua" w:cs="Arial"/>
          <w:sz w:val="22"/>
          <w:szCs w:val="22"/>
        </w:rPr>
        <w:tab/>
      </w:r>
      <w:r>
        <w:rPr>
          <w:rFonts w:ascii="Book Antiqua" w:hAnsi="Book Antiqua" w:cs="Arial"/>
          <w:sz w:val="22"/>
          <w:szCs w:val="22"/>
        </w:rPr>
        <w:tab/>
        <w:t>354 224 9</w:t>
      </w:r>
      <w:r w:rsidR="007E115D">
        <w:rPr>
          <w:rFonts w:ascii="Book Antiqua" w:hAnsi="Book Antiqua" w:cs="Arial"/>
          <w:sz w:val="22"/>
          <w:szCs w:val="22"/>
        </w:rPr>
        <w:t>02</w:t>
      </w:r>
    </w:p>
    <w:p w:rsidR="000E07B5" w:rsidRDefault="000E07B5" w:rsidP="000E07B5">
      <w:pPr>
        <w:tabs>
          <w:tab w:val="center" w:pos="1417"/>
          <w:tab w:val="center" w:pos="2127"/>
          <w:tab w:val="center" w:pos="2838"/>
          <w:tab w:val="center" w:pos="3549"/>
        </w:tabs>
        <w:spacing w:line="280" w:lineRule="atLeast"/>
        <w:ind w:left="-15"/>
        <w:rPr>
          <w:rFonts w:ascii="Book Antiqua" w:hAnsi="Book Antiqua"/>
          <w:sz w:val="22"/>
        </w:rPr>
      </w:pPr>
      <w:r w:rsidRPr="001473C6">
        <w:rPr>
          <w:rFonts w:ascii="Book Antiqua" w:hAnsi="Book Antiqua"/>
          <w:sz w:val="22"/>
        </w:rPr>
        <w:t xml:space="preserve">E-mail: </w:t>
      </w:r>
      <w:r>
        <w:rPr>
          <w:rFonts w:ascii="Book Antiqua" w:hAnsi="Book Antiqua"/>
          <w:sz w:val="22"/>
        </w:rPr>
        <w:tab/>
        <w:t xml:space="preserve">                        </w:t>
      </w:r>
      <w:r w:rsidR="007E115D">
        <w:rPr>
          <w:rFonts w:ascii="Book Antiqua" w:hAnsi="Book Antiqua"/>
          <w:sz w:val="22"/>
        </w:rPr>
        <w:t>mklucho</w:t>
      </w:r>
      <w:r>
        <w:rPr>
          <w:rFonts w:ascii="Book Antiqua" w:hAnsi="Book Antiqua"/>
          <w:sz w:val="22"/>
        </w:rPr>
        <w:t>@ostrov</w:t>
      </w:r>
      <w:r w:rsidRPr="001473C6">
        <w:rPr>
          <w:rFonts w:ascii="Book Antiqua" w:hAnsi="Book Antiqua"/>
          <w:sz w:val="22"/>
        </w:rPr>
        <w:t>.cz</w:t>
      </w:r>
      <w:r w:rsidRPr="007074D2">
        <w:rPr>
          <w:rFonts w:ascii="Book Antiqua" w:hAnsi="Book Antiqua"/>
          <w:sz w:val="22"/>
        </w:rPr>
        <w:t xml:space="preserve"> </w:t>
      </w:r>
    </w:p>
    <w:p w:rsidR="000E07B5" w:rsidRPr="007074D2" w:rsidRDefault="000E07B5" w:rsidP="00DC1A09">
      <w:pPr>
        <w:tabs>
          <w:tab w:val="center" w:pos="1417"/>
          <w:tab w:val="center" w:pos="2127"/>
          <w:tab w:val="center" w:pos="2838"/>
          <w:tab w:val="center" w:pos="3549"/>
        </w:tabs>
        <w:spacing w:line="280" w:lineRule="atLeast"/>
        <w:ind w:left="-15"/>
        <w:rPr>
          <w:rFonts w:ascii="Book Antiqua" w:hAnsi="Book Antiqua"/>
          <w:sz w:val="22"/>
        </w:rPr>
      </w:pPr>
    </w:p>
    <w:p w:rsidR="00B34CDE" w:rsidRPr="004222C0" w:rsidRDefault="00B34CDE" w:rsidP="00B34CDE">
      <w:pPr>
        <w:pStyle w:val="Zkladntext"/>
        <w:spacing w:after="0" w:line="280" w:lineRule="atLeast"/>
        <w:rPr>
          <w:rFonts w:ascii="Book Antiqua" w:hAnsi="Book Antiqua"/>
          <w:b/>
          <w:sz w:val="22"/>
          <w:szCs w:val="22"/>
        </w:rPr>
      </w:pPr>
    </w:p>
    <w:p w:rsidR="00B34CDE" w:rsidRPr="004222C0" w:rsidRDefault="00B34CDE" w:rsidP="00B34CDE">
      <w:pPr>
        <w:spacing w:line="280" w:lineRule="atLeast"/>
        <w:rPr>
          <w:rFonts w:cs="Arial"/>
          <w:szCs w:val="22"/>
        </w:rPr>
      </w:pPr>
    </w:p>
    <w:p w:rsidR="00B34CDE" w:rsidRPr="004222C0" w:rsidRDefault="00B34CDE" w:rsidP="00B34CDE">
      <w:pPr>
        <w:rPr>
          <w:rFonts w:ascii="Book Antiqua" w:hAnsi="Book Antiqua"/>
          <w:b/>
          <w:sz w:val="28"/>
        </w:rPr>
      </w:pPr>
      <w:r w:rsidRPr="004222C0">
        <w:rPr>
          <w:rFonts w:ascii="Book Antiqua" w:hAnsi="Book Antiqua" w:cs="Arial"/>
          <w:b/>
          <w:sz w:val="28"/>
          <w:szCs w:val="22"/>
        </w:rPr>
        <w:t>2</w:t>
      </w:r>
      <w:r w:rsidRPr="004222C0">
        <w:rPr>
          <w:rFonts w:ascii="Book Antiqua" w:hAnsi="Book Antiqua" w:cs="Arial"/>
          <w:b/>
          <w:sz w:val="28"/>
          <w:szCs w:val="22"/>
        </w:rPr>
        <w:tab/>
      </w:r>
      <w:r w:rsidRPr="004222C0">
        <w:rPr>
          <w:rFonts w:ascii="Book Antiqua" w:hAnsi="Book Antiqua"/>
          <w:b/>
          <w:sz w:val="28"/>
        </w:rPr>
        <w:t>Klasifikace předmětu veřejné zakázky</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7"/>
        <w:gridCol w:w="1701"/>
      </w:tblGrid>
      <w:tr w:rsidR="00B34CDE" w:rsidRPr="004222C0" w:rsidTr="001E5237">
        <w:tc>
          <w:tcPr>
            <w:tcW w:w="5027" w:type="dxa"/>
            <w:tcBorders>
              <w:top w:val="single" w:sz="4" w:space="0" w:color="auto"/>
              <w:left w:val="single" w:sz="4" w:space="0" w:color="auto"/>
              <w:bottom w:val="single" w:sz="4" w:space="0" w:color="auto"/>
              <w:right w:val="single" w:sz="4" w:space="0" w:color="auto"/>
            </w:tcBorders>
            <w:shd w:val="clear" w:color="auto" w:fill="800000"/>
            <w:vAlign w:val="center"/>
          </w:tcPr>
          <w:p w:rsidR="00B34CDE" w:rsidRPr="004222C0" w:rsidRDefault="009321FF" w:rsidP="001E5237">
            <w:pPr>
              <w:spacing w:line="280" w:lineRule="atLeast"/>
              <w:rPr>
                <w:rFonts w:cs="Arial"/>
                <w:szCs w:val="22"/>
              </w:rPr>
            </w:pPr>
            <w:r>
              <w:rPr>
                <w:rFonts w:cs="Arial"/>
                <w:szCs w:val="22"/>
              </w:rPr>
              <w:t>popis</w:t>
            </w:r>
          </w:p>
        </w:tc>
        <w:tc>
          <w:tcPr>
            <w:tcW w:w="1701" w:type="dxa"/>
            <w:tcBorders>
              <w:top w:val="single" w:sz="4" w:space="0" w:color="auto"/>
              <w:left w:val="single" w:sz="4" w:space="0" w:color="auto"/>
              <w:bottom w:val="single" w:sz="4" w:space="0" w:color="auto"/>
              <w:right w:val="single" w:sz="4" w:space="0" w:color="auto"/>
            </w:tcBorders>
            <w:shd w:val="clear" w:color="auto" w:fill="800000"/>
            <w:vAlign w:val="center"/>
          </w:tcPr>
          <w:p w:rsidR="00B34CDE" w:rsidRPr="004222C0" w:rsidRDefault="00B34CDE" w:rsidP="001E5237">
            <w:pPr>
              <w:spacing w:line="280" w:lineRule="atLeast"/>
              <w:jc w:val="center"/>
              <w:rPr>
                <w:rFonts w:cs="Arial"/>
                <w:szCs w:val="22"/>
              </w:rPr>
            </w:pPr>
            <w:r w:rsidRPr="004222C0">
              <w:rPr>
                <w:rFonts w:cs="Arial"/>
                <w:szCs w:val="22"/>
              </w:rPr>
              <w:t>CPV</w:t>
            </w:r>
          </w:p>
        </w:tc>
      </w:tr>
      <w:tr w:rsidR="00DC1A09" w:rsidRPr="007074D2" w:rsidTr="007C0BE0">
        <w:trPr>
          <w:trHeight w:val="373"/>
        </w:trPr>
        <w:tc>
          <w:tcPr>
            <w:tcW w:w="5027" w:type="dxa"/>
            <w:tcBorders>
              <w:top w:val="single" w:sz="4" w:space="0" w:color="auto"/>
              <w:left w:val="single" w:sz="4" w:space="0" w:color="auto"/>
              <w:bottom w:val="single" w:sz="4" w:space="0" w:color="auto"/>
              <w:right w:val="single" w:sz="4" w:space="0" w:color="auto"/>
            </w:tcBorders>
          </w:tcPr>
          <w:p w:rsidR="00DC1A09" w:rsidRPr="007074D2" w:rsidRDefault="00DC1A09" w:rsidP="007C0BE0">
            <w:pPr>
              <w:pStyle w:val="Default"/>
              <w:spacing w:before="120" w:after="120"/>
              <w:rPr>
                <w:color w:val="auto"/>
                <w:sz w:val="22"/>
                <w:szCs w:val="22"/>
              </w:rPr>
            </w:pPr>
            <w:r w:rsidRPr="007074D2">
              <w:rPr>
                <w:color w:val="auto"/>
                <w:sz w:val="22"/>
                <w:szCs w:val="22"/>
              </w:rPr>
              <w:t xml:space="preserve"> </w:t>
            </w:r>
            <w:r w:rsidR="009321FF">
              <w:rPr>
                <w:color w:val="auto"/>
                <w:sz w:val="22"/>
                <w:szCs w:val="22"/>
              </w:rPr>
              <w:t>Elektroinstalační práce</w:t>
            </w:r>
          </w:p>
        </w:tc>
        <w:tc>
          <w:tcPr>
            <w:tcW w:w="1701" w:type="dxa"/>
            <w:tcBorders>
              <w:top w:val="single" w:sz="4" w:space="0" w:color="auto"/>
              <w:left w:val="single" w:sz="4" w:space="0" w:color="auto"/>
              <w:bottom w:val="single" w:sz="4" w:space="0" w:color="auto"/>
              <w:right w:val="single" w:sz="4" w:space="0" w:color="auto"/>
            </w:tcBorders>
          </w:tcPr>
          <w:p w:rsidR="00DC1A09" w:rsidRPr="007074D2" w:rsidRDefault="009321FF" w:rsidP="007C0BE0">
            <w:pPr>
              <w:pStyle w:val="Default"/>
              <w:spacing w:before="120" w:after="120"/>
              <w:rPr>
                <w:color w:val="auto"/>
                <w:sz w:val="22"/>
                <w:szCs w:val="22"/>
              </w:rPr>
            </w:pPr>
            <w:r>
              <w:rPr>
                <w:color w:val="auto"/>
                <w:sz w:val="22"/>
                <w:szCs w:val="22"/>
              </w:rPr>
              <w:t>45310000</w:t>
            </w:r>
          </w:p>
        </w:tc>
      </w:tr>
      <w:tr w:rsidR="00DC1A09" w:rsidRPr="007074D2" w:rsidTr="007C0BE0">
        <w:trPr>
          <w:trHeight w:val="373"/>
        </w:trPr>
        <w:tc>
          <w:tcPr>
            <w:tcW w:w="5027" w:type="dxa"/>
            <w:tcBorders>
              <w:top w:val="single" w:sz="4" w:space="0" w:color="auto"/>
              <w:left w:val="single" w:sz="4" w:space="0" w:color="auto"/>
              <w:bottom w:val="single" w:sz="4" w:space="0" w:color="auto"/>
              <w:right w:val="single" w:sz="4" w:space="0" w:color="auto"/>
            </w:tcBorders>
          </w:tcPr>
          <w:p w:rsidR="00DC1A09" w:rsidRPr="007074D2" w:rsidRDefault="009321FF" w:rsidP="007C0BE0">
            <w:pPr>
              <w:pStyle w:val="Default"/>
              <w:spacing w:before="120" w:after="120"/>
              <w:rPr>
                <w:color w:val="auto"/>
                <w:sz w:val="22"/>
                <w:szCs w:val="22"/>
              </w:rPr>
            </w:pPr>
            <w:r>
              <w:rPr>
                <w:color w:val="auto"/>
                <w:sz w:val="22"/>
                <w:szCs w:val="22"/>
              </w:rPr>
              <w:t xml:space="preserve">Instalace a montáž el. </w:t>
            </w:r>
            <w:proofErr w:type="gramStart"/>
            <w:r>
              <w:rPr>
                <w:color w:val="auto"/>
                <w:sz w:val="22"/>
                <w:szCs w:val="22"/>
              </w:rPr>
              <w:t>rozvodů</w:t>
            </w:r>
            <w:proofErr w:type="gramEnd"/>
            <w:r>
              <w:rPr>
                <w:color w:val="auto"/>
                <w:sz w:val="22"/>
                <w:szCs w:val="22"/>
              </w:rPr>
              <w:t xml:space="preserve"> a zařízení</w:t>
            </w:r>
          </w:p>
        </w:tc>
        <w:tc>
          <w:tcPr>
            <w:tcW w:w="1701" w:type="dxa"/>
            <w:tcBorders>
              <w:top w:val="single" w:sz="4" w:space="0" w:color="auto"/>
              <w:left w:val="single" w:sz="4" w:space="0" w:color="auto"/>
              <w:bottom w:val="single" w:sz="4" w:space="0" w:color="auto"/>
              <w:right w:val="single" w:sz="4" w:space="0" w:color="auto"/>
            </w:tcBorders>
          </w:tcPr>
          <w:p w:rsidR="00DC1A09" w:rsidRPr="007074D2" w:rsidRDefault="00B255F1" w:rsidP="009321FF">
            <w:pPr>
              <w:pStyle w:val="Default"/>
              <w:spacing w:before="120" w:after="120"/>
              <w:rPr>
                <w:color w:val="auto"/>
                <w:sz w:val="22"/>
                <w:szCs w:val="22"/>
              </w:rPr>
            </w:pPr>
            <w:r>
              <w:rPr>
                <w:color w:val="auto"/>
                <w:sz w:val="22"/>
                <w:szCs w:val="22"/>
              </w:rPr>
              <w:t>45</w:t>
            </w:r>
            <w:r w:rsidR="009321FF">
              <w:rPr>
                <w:color w:val="auto"/>
                <w:sz w:val="22"/>
                <w:szCs w:val="22"/>
              </w:rPr>
              <w:t>311000</w:t>
            </w:r>
          </w:p>
        </w:tc>
      </w:tr>
      <w:tr w:rsidR="00B255F1" w:rsidRPr="007074D2" w:rsidTr="007C0BE0">
        <w:trPr>
          <w:trHeight w:val="373"/>
        </w:trPr>
        <w:tc>
          <w:tcPr>
            <w:tcW w:w="5027" w:type="dxa"/>
            <w:tcBorders>
              <w:top w:val="single" w:sz="4" w:space="0" w:color="auto"/>
              <w:left w:val="single" w:sz="4" w:space="0" w:color="auto"/>
              <w:bottom w:val="single" w:sz="4" w:space="0" w:color="auto"/>
              <w:right w:val="single" w:sz="4" w:space="0" w:color="auto"/>
            </w:tcBorders>
          </w:tcPr>
          <w:p w:rsidR="00B255F1" w:rsidRDefault="009321FF" w:rsidP="007C0BE0">
            <w:pPr>
              <w:pStyle w:val="Default"/>
              <w:spacing w:before="120" w:after="120"/>
              <w:rPr>
                <w:color w:val="auto"/>
                <w:sz w:val="22"/>
                <w:szCs w:val="22"/>
              </w:rPr>
            </w:pPr>
            <w:r>
              <w:rPr>
                <w:color w:val="auto"/>
                <w:sz w:val="22"/>
                <w:szCs w:val="22"/>
              </w:rPr>
              <w:t xml:space="preserve"> </w:t>
            </w:r>
          </w:p>
        </w:tc>
        <w:tc>
          <w:tcPr>
            <w:tcW w:w="1701" w:type="dxa"/>
            <w:tcBorders>
              <w:top w:val="single" w:sz="4" w:space="0" w:color="auto"/>
              <w:left w:val="single" w:sz="4" w:space="0" w:color="auto"/>
              <w:bottom w:val="single" w:sz="4" w:space="0" w:color="auto"/>
              <w:right w:val="single" w:sz="4" w:space="0" w:color="auto"/>
            </w:tcBorders>
          </w:tcPr>
          <w:p w:rsidR="00B255F1" w:rsidRDefault="009321FF" w:rsidP="007C0BE0">
            <w:pPr>
              <w:pStyle w:val="Default"/>
              <w:spacing w:before="120" w:after="120"/>
              <w:rPr>
                <w:color w:val="auto"/>
                <w:sz w:val="22"/>
                <w:szCs w:val="22"/>
              </w:rPr>
            </w:pPr>
            <w:r>
              <w:rPr>
                <w:color w:val="auto"/>
                <w:sz w:val="22"/>
                <w:szCs w:val="22"/>
              </w:rPr>
              <w:t xml:space="preserve"> </w:t>
            </w:r>
          </w:p>
        </w:tc>
      </w:tr>
    </w:tbl>
    <w:p w:rsidR="00B34CDE" w:rsidRPr="004222C0" w:rsidRDefault="00B34CDE" w:rsidP="00B34CDE">
      <w:pPr>
        <w:spacing w:line="280" w:lineRule="atLeast"/>
        <w:rPr>
          <w:rFonts w:cs="Arial"/>
          <w:bCs/>
          <w:szCs w:val="28"/>
        </w:rPr>
      </w:pPr>
    </w:p>
    <w:p w:rsidR="00B34CDE" w:rsidRPr="004222C0" w:rsidRDefault="00B34CDE" w:rsidP="00B34CDE">
      <w:pPr>
        <w:spacing w:line="280" w:lineRule="atLeast"/>
        <w:rPr>
          <w:rFonts w:cs="Arial"/>
          <w:bCs/>
          <w:szCs w:val="28"/>
        </w:rPr>
      </w:pPr>
    </w:p>
    <w:p w:rsidR="00B34CDE" w:rsidRPr="004222C0" w:rsidRDefault="00B34CDE" w:rsidP="00B34CDE">
      <w:pPr>
        <w:spacing w:line="280" w:lineRule="atLeast"/>
        <w:rPr>
          <w:rFonts w:cs="Arial"/>
          <w:bCs/>
          <w:szCs w:val="28"/>
        </w:rPr>
      </w:pPr>
    </w:p>
    <w:p w:rsidR="00B34CDE" w:rsidRDefault="00B34CDE" w:rsidP="00B34CDE">
      <w:pPr>
        <w:pStyle w:val="Nadpis1"/>
        <w:numPr>
          <w:ilvl w:val="0"/>
          <w:numId w:val="8"/>
        </w:numPr>
        <w:suppressAutoHyphens/>
        <w:spacing w:before="0" w:after="0" w:line="280" w:lineRule="atLeast"/>
        <w:ind w:hanging="720"/>
        <w:jc w:val="both"/>
        <w:rPr>
          <w:rFonts w:ascii="Book Antiqua" w:hAnsi="Book Antiqua"/>
          <w:sz w:val="28"/>
        </w:rPr>
      </w:pPr>
      <w:bookmarkStart w:id="0" w:name="_Toc341686403"/>
      <w:bookmarkStart w:id="1" w:name="_Toc349890983"/>
      <w:r w:rsidRPr="004222C0">
        <w:rPr>
          <w:rFonts w:ascii="Book Antiqua" w:hAnsi="Book Antiqua"/>
          <w:sz w:val="28"/>
        </w:rPr>
        <w:t>Vymezení předmětu veřejné zakázky</w:t>
      </w:r>
      <w:bookmarkEnd w:id="0"/>
      <w:bookmarkEnd w:id="1"/>
    </w:p>
    <w:p w:rsidR="005E60AA" w:rsidRPr="005E60AA" w:rsidRDefault="005E60AA" w:rsidP="005E60AA"/>
    <w:p w:rsidR="00E96971" w:rsidRPr="000A7718" w:rsidRDefault="00E96971" w:rsidP="009321FF">
      <w:pPr>
        <w:pStyle w:val="Textbodu"/>
        <w:numPr>
          <w:ilvl w:val="0"/>
          <w:numId w:val="0"/>
        </w:numPr>
        <w:rPr>
          <w:rFonts w:ascii="Book Antiqua" w:hAnsi="Book Antiqua" w:cs="Arial"/>
          <w:sz w:val="22"/>
          <w:szCs w:val="22"/>
        </w:rPr>
      </w:pPr>
      <w:bookmarkStart w:id="2" w:name="_Toc341686405"/>
      <w:bookmarkStart w:id="3" w:name="_Toc349890985"/>
      <w:r w:rsidRPr="00E96971">
        <w:rPr>
          <w:rFonts w:ascii="Arial" w:hAnsi="Arial" w:cs="Arial"/>
          <w:sz w:val="22"/>
          <w:szCs w:val="22"/>
        </w:rPr>
        <w:t>3.</w:t>
      </w:r>
      <w:r w:rsidRPr="000A7718">
        <w:rPr>
          <w:rFonts w:ascii="Book Antiqua" w:hAnsi="Book Antiqua" w:cs="Arial"/>
          <w:sz w:val="22"/>
          <w:szCs w:val="22"/>
        </w:rPr>
        <w:t xml:space="preserve">1   Předmětem veřejné zakázky v rámci tohoto řízení je </w:t>
      </w:r>
      <w:r w:rsidR="009321FF">
        <w:rPr>
          <w:rFonts w:ascii="Book Antiqua" w:hAnsi="Book Antiqua" w:cs="Arial"/>
          <w:sz w:val="22"/>
          <w:szCs w:val="22"/>
        </w:rPr>
        <w:t>rekonstrukce silnoproudé elektroinstalace</w:t>
      </w:r>
      <w:r w:rsidR="00361BBE">
        <w:rPr>
          <w:rFonts w:ascii="Book Antiqua" w:hAnsi="Book Antiqua" w:cs="Arial"/>
          <w:sz w:val="22"/>
          <w:szCs w:val="22"/>
        </w:rPr>
        <w:t xml:space="preserve"> objektu RO1.1 a objektu RO2.1 na Základní škole Mas</w:t>
      </w:r>
      <w:r w:rsidR="009321FF">
        <w:rPr>
          <w:rFonts w:ascii="Book Antiqua" w:hAnsi="Book Antiqua" w:cs="Arial"/>
          <w:sz w:val="22"/>
          <w:szCs w:val="22"/>
        </w:rPr>
        <w:t>arykova</w:t>
      </w:r>
      <w:r w:rsidR="00361BBE">
        <w:rPr>
          <w:rFonts w:ascii="Book Antiqua" w:hAnsi="Book Antiqua" w:cs="Arial"/>
          <w:sz w:val="22"/>
          <w:szCs w:val="22"/>
        </w:rPr>
        <w:t xml:space="preserve"> </w:t>
      </w:r>
      <w:proofErr w:type="gramStart"/>
      <w:r w:rsidR="009321FF">
        <w:rPr>
          <w:rFonts w:ascii="Book Antiqua" w:hAnsi="Book Antiqua" w:cs="Arial"/>
          <w:sz w:val="22"/>
          <w:szCs w:val="22"/>
        </w:rPr>
        <w:t>1289 , 363 01</w:t>
      </w:r>
      <w:proofErr w:type="gramEnd"/>
      <w:r w:rsidR="009321FF">
        <w:rPr>
          <w:rFonts w:ascii="Book Antiqua" w:hAnsi="Book Antiqua" w:cs="Arial"/>
          <w:sz w:val="22"/>
          <w:szCs w:val="22"/>
        </w:rPr>
        <w:t xml:space="preserve"> Ostrov dle projektové dokumentace zpracované firmou EP- Project </w:t>
      </w:r>
      <w:proofErr w:type="spellStart"/>
      <w:r w:rsidR="009321FF">
        <w:rPr>
          <w:rFonts w:ascii="Book Antiqua" w:hAnsi="Book Antiqua" w:cs="Arial"/>
          <w:sz w:val="22"/>
          <w:szCs w:val="22"/>
        </w:rPr>
        <w:t>Skůra</w:t>
      </w:r>
      <w:proofErr w:type="spellEnd"/>
      <w:r w:rsidR="009321FF">
        <w:rPr>
          <w:rFonts w:ascii="Book Antiqua" w:hAnsi="Book Antiqua" w:cs="Arial"/>
          <w:sz w:val="22"/>
          <w:szCs w:val="22"/>
        </w:rPr>
        <w:t xml:space="preserve"> , Závodu Míru 578/5 , 360 17 Karlovy Vary z 05 / 2017, včetně povinných revizí a zkoušek.</w:t>
      </w:r>
    </w:p>
    <w:p w:rsidR="00B34CDE" w:rsidRPr="009321FF" w:rsidRDefault="009321FF" w:rsidP="009321FF">
      <w:pPr>
        <w:suppressAutoHyphens/>
        <w:ind w:right="11"/>
        <w:jc w:val="both"/>
        <w:rPr>
          <w:rFonts w:ascii="Book Antiqua" w:hAnsi="Book Antiqua"/>
          <w:szCs w:val="22"/>
        </w:rPr>
      </w:pPr>
      <w:r>
        <w:rPr>
          <w:rFonts w:ascii="Book Antiqua" w:hAnsi="Book Antiqua"/>
          <w:szCs w:val="22"/>
        </w:rPr>
        <w:t xml:space="preserve"> </w:t>
      </w:r>
      <w:bookmarkEnd w:id="2"/>
      <w:bookmarkEnd w:id="3"/>
    </w:p>
    <w:p w:rsidR="00B34CDE" w:rsidRPr="004222C0" w:rsidRDefault="00B34CDE" w:rsidP="00B34CDE">
      <w:pPr>
        <w:spacing w:line="280" w:lineRule="atLeast"/>
        <w:ind w:left="705" w:hanging="705"/>
        <w:jc w:val="both"/>
        <w:rPr>
          <w:rFonts w:ascii="Book Antiqua" w:hAnsi="Book Antiqua"/>
          <w:sz w:val="22"/>
        </w:rPr>
      </w:pPr>
      <w:bookmarkStart w:id="4" w:name="_Toc341686407"/>
      <w:bookmarkStart w:id="5" w:name="_Toc349890987"/>
    </w:p>
    <w:bookmarkEnd w:id="4"/>
    <w:bookmarkEnd w:id="5"/>
    <w:p w:rsidR="00B34CDE" w:rsidRPr="004222C0" w:rsidRDefault="00E96971" w:rsidP="00B34CDE">
      <w:pPr>
        <w:jc w:val="both"/>
        <w:rPr>
          <w:rFonts w:ascii="Book Antiqua" w:hAnsi="Book Antiqua" w:cs="Arial"/>
          <w:bCs/>
          <w:sz w:val="22"/>
          <w:szCs w:val="22"/>
        </w:rPr>
      </w:pPr>
      <w:proofErr w:type="gramStart"/>
      <w:r>
        <w:rPr>
          <w:rFonts w:ascii="Book Antiqua" w:hAnsi="Book Antiqua"/>
          <w:sz w:val="22"/>
        </w:rPr>
        <w:t>3.2</w:t>
      </w:r>
      <w:r w:rsidR="00B34CDE" w:rsidRPr="004222C0">
        <w:rPr>
          <w:rFonts w:ascii="Book Antiqua" w:hAnsi="Book Antiqua"/>
          <w:sz w:val="22"/>
        </w:rPr>
        <w:t xml:space="preserve">   </w:t>
      </w:r>
      <w:r w:rsidR="00B34CDE" w:rsidRPr="004222C0">
        <w:rPr>
          <w:rFonts w:ascii="Book Antiqua" w:hAnsi="Book Antiqua" w:cs="Arial"/>
          <w:bCs/>
          <w:sz w:val="22"/>
          <w:szCs w:val="22"/>
        </w:rPr>
        <w:t>Podrobnou</w:t>
      </w:r>
      <w:proofErr w:type="gramEnd"/>
      <w:r w:rsidR="00B34CDE" w:rsidRPr="004222C0">
        <w:rPr>
          <w:rFonts w:ascii="Book Antiqua" w:hAnsi="Book Antiqua" w:cs="Arial"/>
          <w:bCs/>
          <w:sz w:val="22"/>
          <w:szCs w:val="22"/>
        </w:rPr>
        <w:t xml:space="preserve"> definici předmětu veřejné zakázky závazně stanoví obchodní podmínky (viz příloha č. 4 – Smlouva o dílo), které jsou nedílnou součástí této zadávací dokumentace.  </w:t>
      </w:r>
    </w:p>
    <w:p w:rsidR="00B34CDE" w:rsidRPr="004222C0" w:rsidRDefault="00B34CDE" w:rsidP="00B34CDE">
      <w:pPr>
        <w:tabs>
          <w:tab w:val="left" w:pos="709"/>
        </w:tabs>
        <w:ind w:left="709" w:hanging="709"/>
        <w:jc w:val="both"/>
        <w:rPr>
          <w:rFonts w:ascii="Book Antiqua" w:hAnsi="Book Antiqua" w:cs="Arial"/>
          <w:bCs/>
          <w:sz w:val="22"/>
          <w:szCs w:val="22"/>
        </w:rPr>
      </w:pPr>
    </w:p>
    <w:p w:rsidR="00B34CDE" w:rsidRPr="004222C0" w:rsidRDefault="00B34CDE" w:rsidP="00B34CDE">
      <w:pPr>
        <w:tabs>
          <w:tab w:val="left" w:pos="709"/>
        </w:tabs>
        <w:ind w:left="709" w:hanging="709"/>
        <w:jc w:val="both"/>
        <w:rPr>
          <w:rFonts w:ascii="Book Antiqua" w:hAnsi="Book Antiqua" w:cs="Arial"/>
          <w:bCs/>
          <w:sz w:val="22"/>
          <w:szCs w:val="22"/>
        </w:rPr>
      </w:pPr>
    </w:p>
    <w:p w:rsidR="00B34CDE" w:rsidRPr="004222C0" w:rsidRDefault="00E96971" w:rsidP="00B34CDE">
      <w:pPr>
        <w:jc w:val="both"/>
        <w:rPr>
          <w:rFonts w:ascii="Book Antiqua" w:hAnsi="Book Antiqua" w:cs="Arial"/>
          <w:sz w:val="22"/>
          <w:szCs w:val="22"/>
        </w:rPr>
      </w:pPr>
      <w:r>
        <w:rPr>
          <w:rFonts w:ascii="Book Antiqua" w:hAnsi="Book Antiqua" w:cs="Arial"/>
          <w:bCs/>
          <w:sz w:val="22"/>
          <w:szCs w:val="22"/>
        </w:rPr>
        <w:lastRenderedPageBreak/>
        <w:t>3.3</w:t>
      </w:r>
      <w:r w:rsidR="000A7718">
        <w:rPr>
          <w:rFonts w:ascii="Book Antiqua" w:hAnsi="Book Antiqua" w:cs="Arial"/>
          <w:bCs/>
          <w:sz w:val="22"/>
          <w:szCs w:val="22"/>
        </w:rPr>
        <w:t xml:space="preserve"> </w:t>
      </w:r>
      <w:r w:rsidR="00B34CDE" w:rsidRPr="004222C0">
        <w:rPr>
          <w:rFonts w:ascii="Book Antiqua" w:hAnsi="Book Antiqua" w:cs="Arial"/>
          <w:bCs/>
          <w:sz w:val="22"/>
          <w:szCs w:val="22"/>
        </w:rPr>
        <w:t xml:space="preserve">Nabídka </w:t>
      </w:r>
      <w:r w:rsidR="00B34CDE" w:rsidRPr="004222C0">
        <w:rPr>
          <w:rFonts w:ascii="Book Antiqua" w:hAnsi="Book Antiqua" w:cs="Arial"/>
          <w:sz w:val="22"/>
          <w:szCs w:val="22"/>
        </w:rPr>
        <w:t>účastníka zadávacího řízení</w:t>
      </w:r>
      <w:r w:rsidR="00B34CDE" w:rsidRPr="004222C0">
        <w:rPr>
          <w:rFonts w:ascii="Book Antiqua" w:hAnsi="Book Antiqua" w:cs="Arial"/>
          <w:bCs/>
          <w:sz w:val="22"/>
          <w:szCs w:val="22"/>
        </w:rPr>
        <w:t xml:space="preserve"> musí respektovat stanovené obchodní podmínky a v žádné části nesmí obsahovat ustanovení, které by bylo v rozporu s obchodními podmínkami a které by znevýhodňovalo zadavatele. Návrh smlouvy je závazný, účastník zadávacího řízení doplní pouze požadované údaje.</w:t>
      </w:r>
    </w:p>
    <w:p w:rsidR="00B34CDE" w:rsidRPr="004222C0" w:rsidRDefault="00B34CDE" w:rsidP="003A2A25">
      <w:pPr>
        <w:spacing w:line="280" w:lineRule="atLeast"/>
        <w:jc w:val="both"/>
      </w:pPr>
    </w:p>
    <w:p w:rsidR="00B34CDE" w:rsidRPr="004222C0" w:rsidRDefault="00B34CDE" w:rsidP="00B34CDE">
      <w:pPr>
        <w:tabs>
          <w:tab w:val="left" w:pos="709"/>
        </w:tabs>
        <w:ind w:left="709" w:hanging="709"/>
        <w:jc w:val="both"/>
        <w:rPr>
          <w:rFonts w:cs="Arial"/>
          <w:bCs/>
          <w:sz w:val="28"/>
          <w:szCs w:val="28"/>
        </w:rPr>
      </w:pPr>
    </w:p>
    <w:p w:rsidR="00B34CDE" w:rsidRPr="004222C0" w:rsidRDefault="00B34CDE" w:rsidP="00B34CDE">
      <w:pPr>
        <w:pStyle w:val="Nadpis1"/>
        <w:numPr>
          <w:ilvl w:val="0"/>
          <w:numId w:val="8"/>
        </w:numPr>
        <w:suppressAutoHyphens/>
        <w:spacing w:before="0" w:after="0"/>
        <w:ind w:hanging="720"/>
        <w:jc w:val="both"/>
        <w:rPr>
          <w:rFonts w:ascii="Book Antiqua" w:hAnsi="Book Antiqua"/>
          <w:sz w:val="28"/>
        </w:rPr>
      </w:pPr>
      <w:bookmarkStart w:id="6" w:name="_Toc341686410"/>
      <w:bookmarkStart w:id="7" w:name="_Toc349890991"/>
      <w:r w:rsidRPr="004222C0">
        <w:rPr>
          <w:rFonts w:ascii="Book Antiqua" w:hAnsi="Book Antiqua"/>
          <w:sz w:val="28"/>
        </w:rPr>
        <w:t>Předpokládaná hodnota veřejné zakázky</w:t>
      </w:r>
      <w:bookmarkEnd w:id="6"/>
      <w:bookmarkEnd w:id="7"/>
    </w:p>
    <w:p w:rsidR="00B34CDE" w:rsidRPr="00E96971" w:rsidRDefault="00B34CDE" w:rsidP="00B34CDE">
      <w:pPr>
        <w:spacing w:line="280" w:lineRule="atLeast"/>
        <w:jc w:val="both"/>
        <w:rPr>
          <w:rFonts w:ascii="Book Antiqua" w:hAnsi="Book Antiqua" w:cs="Arial"/>
          <w:bCs/>
          <w:sz w:val="22"/>
        </w:rPr>
      </w:pPr>
      <w:r w:rsidRPr="00E96971">
        <w:rPr>
          <w:rFonts w:ascii="Book Antiqua" w:hAnsi="Book Antiqua" w:cs="Arial"/>
          <w:bCs/>
          <w:sz w:val="22"/>
        </w:rPr>
        <w:t xml:space="preserve">Předpokládaná hodnota veřejné zakázky </w:t>
      </w:r>
      <w:proofErr w:type="gramStart"/>
      <w:r w:rsidRPr="00E96971">
        <w:rPr>
          <w:rFonts w:ascii="Book Antiqua" w:hAnsi="Book Antiqua" w:cs="Arial"/>
          <w:bCs/>
          <w:sz w:val="22"/>
        </w:rPr>
        <w:t>činí</w:t>
      </w:r>
      <w:r w:rsidR="0013429C">
        <w:rPr>
          <w:rFonts w:ascii="Book Antiqua" w:hAnsi="Book Antiqua" w:cs="Arial"/>
          <w:bCs/>
          <w:sz w:val="22"/>
        </w:rPr>
        <w:t xml:space="preserve"> </w:t>
      </w:r>
      <w:r w:rsidRPr="00E96971">
        <w:rPr>
          <w:rFonts w:ascii="Book Antiqua" w:hAnsi="Book Antiqua" w:cs="Arial"/>
          <w:bCs/>
          <w:sz w:val="22"/>
        </w:rPr>
        <w:t xml:space="preserve"> </w:t>
      </w:r>
      <w:r w:rsidR="00AC7206">
        <w:rPr>
          <w:rFonts w:ascii="Book Antiqua" w:hAnsi="Book Antiqua" w:cs="Arial"/>
          <w:sz w:val="22"/>
          <w:szCs w:val="22"/>
        </w:rPr>
        <w:t>905</w:t>
      </w:r>
      <w:r w:rsidR="001A4AAA" w:rsidRPr="00E96971">
        <w:rPr>
          <w:rFonts w:ascii="Book Antiqua" w:hAnsi="Book Antiqua" w:cs="Arial"/>
          <w:sz w:val="22"/>
          <w:szCs w:val="22"/>
        </w:rPr>
        <w:t>.000,00</w:t>
      </w:r>
      <w:proofErr w:type="gramEnd"/>
      <w:r w:rsidR="00EE27B1" w:rsidRPr="00E96971">
        <w:rPr>
          <w:rFonts w:ascii="Book Antiqua" w:hAnsi="Book Antiqua" w:cs="Arial"/>
          <w:sz w:val="22"/>
          <w:szCs w:val="22"/>
        </w:rPr>
        <w:t xml:space="preserve"> </w:t>
      </w:r>
      <w:r w:rsidRPr="00E96971">
        <w:rPr>
          <w:rFonts w:ascii="Book Antiqua" w:hAnsi="Book Antiqua" w:cs="Arial"/>
          <w:sz w:val="22"/>
          <w:szCs w:val="22"/>
        </w:rPr>
        <w:t>Kč bez DPH</w:t>
      </w:r>
      <w:r w:rsidRPr="00E96971">
        <w:rPr>
          <w:rFonts w:ascii="Book Antiqua" w:hAnsi="Book Antiqua" w:cs="Arial"/>
          <w:bCs/>
          <w:sz w:val="22"/>
        </w:rPr>
        <w:t xml:space="preserve">. </w:t>
      </w:r>
    </w:p>
    <w:p w:rsidR="00B34CDE" w:rsidRPr="004222C0" w:rsidRDefault="00B34CDE" w:rsidP="00B34CDE">
      <w:pPr>
        <w:spacing w:line="280" w:lineRule="atLeast"/>
        <w:jc w:val="both"/>
        <w:rPr>
          <w:rFonts w:cs="Arial"/>
          <w:bCs/>
        </w:rPr>
      </w:pPr>
    </w:p>
    <w:p w:rsidR="00B34CDE" w:rsidRPr="004222C0" w:rsidRDefault="00B34CDE" w:rsidP="00B34CDE">
      <w:pPr>
        <w:spacing w:line="280" w:lineRule="atLeast"/>
        <w:jc w:val="both"/>
        <w:rPr>
          <w:rFonts w:cs="Arial"/>
          <w:bCs/>
        </w:rPr>
      </w:pPr>
    </w:p>
    <w:p w:rsidR="00B34CDE" w:rsidRPr="004222C0" w:rsidRDefault="00B34CDE" w:rsidP="00B34CDE">
      <w:pPr>
        <w:spacing w:line="280" w:lineRule="atLeast"/>
        <w:jc w:val="both"/>
        <w:rPr>
          <w:rFonts w:cs="Arial"/>
          <w:bCs/>
        </w:rPr>
      </w:pPr>
    </w:p>
    <w:p w:rsidR="00B34CDE" w:rsidRPr="004222C0" w:rsidRDefault="00B34CDE" w:rsidP="00B34CDE">
      <w:pPr>
        <w:pStyle w:val="Nadpis1"/>
        <w:numPr>
          <w:ilvl w:val="0"/>
          <w:numId w:val="8"/>
        </w:numPr>
        <w:suppressAutoHyphens/>
        <w:spacing w:before="0" w:after="0" w:line="280" w:lineRule="atLeast"/>
        <w:ind w:left="0" w:firstLine="0"/>
        <w:jc w:val="both"/>
        <w:rPr>
          <w:rFonts w:ascii="Book Antiqua" w:hAnsi="Book Antiqua"/>
          <w:sz w:val="28"/>
        </w:rPr>
      </w:pPr>
      <w:bookmarkStart w:id="8" w:name="_Toc341686411"/>
      <w:bookmarkStart w:id="9" w:name="_Toc349890992"/>
      <w:r w:rsidRPr="004222C0">
        <w:rPr>
          <w:rFonts w:ascii="Book Antiqua" w:hAnsi="Book Antiqua"/>
          <w:sz w:val="28"/>
        </w:rPr>
        <w:t>Doba a místo plnění veřejné zakázky</w:t>
      </w:r>
      <w:bookmarkEnd w:id="8"/>
      <w:bookmarkEnd w:id="9"/>
    </w:p>
    <w:p w:rsidR="00CA232B" w:rsidRPr="000A7718" w:rsidRDefault="00FD77C0" w:rsidP="00CA232B">
      <w:pPr>
        <w:pStyle w:val="Odstavecseseznamem"/>
        <w:jc w:val="both"/>
        <w:rPr>
          <w:rFonts w:ascii="Book Antiqua" w:hAnsi="Book Antiqua" w:cs="Arial"/>
          <w:sz w:val="22"/>
          <w:szCs w:val="22"/>
        </w:rPr>
      </w:pPr>
      <w:r>
        <w:rPr>
          <w:rFonts w:ascii="Book Antiqua" w:hAnsi="Book Antiqua" w:cs="Arial"/>
          <w:sz w:val="22"/>
          <w:szCs w:val="22"/>
        </w:rPr>
        <w:t xml:space="preserve">Zahájení činnosti: </w:t>
      </w:r>
      <w:r>
        <w:rPr>
          <w:rFonts w:ascii="Book Antiqua" w:hAnsi="Book Antiqua" w:cs="Arial"/>
          <w:sz w:val="22"/>
          <w:szCs w:val="22"/>
        </w:rPr>
        <w:tab/>
      </w:r>
      <w:proofErr w:type="gramStart"/>
      <w:r w:rsidR="0079640A">
        <w:rPr>
          <w:rFonts w:ascii="Book Antiqua" w:hAnsi="Book Antiqua" w:cs="Arial"/>
          <w:sz w:val="22"/>
          <w:szCs w:val="22"/>
        </w:rPr>
        <w:t>1</w:t>
      </w:r>
      <w:r>
        <w:rPr>
          <w:rFonts w:ascii="Book Antiqua" w:hAnsi="Book Antiqua" w:cs="Arial"/>
          <w:sz w:val="22"/>
          <w:szCs w:val="22"/>
        </w:rPr>
        <w:t>8</w:t>
      </w:r>
      <w:r w:rsidR="00CA232B" w:rsidRPr="000A7718">
        <w:rPr>
          <w:rFonts w:ascii="Book Antiqua" w:hAnsi="Book Antiqua" w:cs="Arial"/>
          <w:sz w:val="22"/>
          <w:szCs w:val="22"/>
        </w:rPr>
        <w:t>.</w:t>
      </w:r>
      <w:r>
        <w:rPr>
          <w:rFonts w:ascii="Book Antiqua" w:hAnsi="Book Antiqua" w:cs="Arial"/>
          <w:sz w:val="22"/>
          <w:szCs w:val="22"/>
        </w:rPr>
        <w:t>6.</w:t>
      </w:r>
      <w:r w:rsidR="00CA232B" w:rsidRPr="000A7718">
        <w:rPr>
          <w:rFonts w:ascii="Book Antiqua" w:hAnsi="Book Antiqua" w:cs="Arial"/>
          <w:sz w:val="22"/>
          <w:szCs w:val="22"/>
        </w:rPr>
        <w:t>2019</w:t>
      </w:r>
      <w:proofErr w:type="gramEnd"/>
    </w:p>
    <w:p w:rsidR="00CA232B" w:rsidRPr="000A7718" w:rsidRDefault="00CA232B" w:rsidP="00CA232B">
      <w:pPr>
        <w:pStyle w:val="Odstavecseseznamem"/>
        <w:jc w:val="both"/>
        <w:rPr>
          <w:rFonts w:ascii="Book Antiqua" w:hAnsi="Book Antiqua" w:cs="Arial"/>
          <w:sz w:val="22"/>
          <w:szCs w:val="22"/>
        </w:rPr>
      </w:pPr>
      <w:r w:rsidRPr="000A7718">
        <w:rPr>
          <w:rFonts w:ascii="Book Antiqua" w:hAnsi="Book Antiqua" w:cs="Arial"/>
          <w:sz w:val="22"/>
          <w:szCs w:val="22"/>
        </w:rPr>
        <w:t>Ukonč</w:t>
      </w:r>
      <w:r w:rsidR="00FD77C0">
        <w:rPr>
          <w:rFonts w:ascii="Book Antiqua" w:hAnsi="Book Antiqua" w:cs="Arial"/>
          <w:sz w:val="22"/>
          <w:szCs w:val="22"/>
        </w:rPr>
        <w:t xml:space="preserve">ení činnosti: </w:t>
      </w:r>
      <w:r w:rsidR="00FD77C0">
        <w:rPr>
          <w:rFonts w:ascii="Book Antiqua" w:hAnsi="Book Antiqua" w:cs="Arial"/>
          <w:sz w:val="22"/>
          <w:szCs w:val="22"/>
        </w:rPr>
        <w:tab/>
      </w:r>
      <w:proofErr w:type="gramStart"/>
      <w:r w:rsidR="0079640A">
        <w:rPr>
          <w:rFonts w:ascii="Book Antiqua" w:hAnsi="Book Antiqua" w:cs="Arial"/>
          <w:sz w:val="22"/>
          <w:szCs w:val="22"/>
        </w:rPr>
        <w:t>20</w:t>
      </w:r>
      <w:r w:rsidR="00FD77C0">
        <w:rPr>
          <w:rFonts w:ascii="Book Antiqua" w:hAnsi="Book Antiqua" w:cs="Arial"/>
          <w:sz w:val="22"/>
          <w:szCs w:val="22"/>
        </w:rPr>
        <w:t>.8.2019</w:t>
      </w:r>
      <w:proofErr w:type="gramEnd"/>
      <w:r w:rsidRPr="000A7718">
        <w:rPr>
          <w:rFonts w:ascii="Book Antiqua" w:hAnsi="Book Antiqua" w:cs="Arial"/>
          <w:sz w:val="22"/>
          <w:szCs w:val="22"/>
        </w:rPr>
        <w:t xml:space="preserve"> </w:t>
      </w:r>
      <w:bookmarkStart w:id="10" w:name="_GoBack"/>
      <w:bookmarkEnd w:id="10"/>
    </w:p>
    <w:p w:rsidR="00CA232B" w:rsidRPr="000A7718" w:rsidRDefault="00CA232B" w:rsidP="00CA232B">
      <w:pPr>
        <w:pStyle w:val="Odstavecseseznamem"/>
        <w:jc w:val="both"/>
        <w:rPr>
          <w:rFonts w:ascii="Book Antiqua" w:hAnsi="Book Antiqua" w:cs="Arial"/>
          <w:sz w:val="22"/>
          <w:szCs w:val="22"/>
        </w:rPr>
      </w:pPr>
    </w:p>
    <w:p w:rsidR="00CA232B" w:rsidRPr="00B3264E" w:rsidRDefault="00CA232B" w:rsidP="00B3264E">
      <w:pPr>
        <w:jc w:val="both"/>
        <w:rPr>
          <w:rFonts w:ascii="Book Antiqua" w:hAnsi="Book Antiqua" w:cs="Arial"/>
          <w:sz w:val="22"/>
          <w:szCs w:val="22"/>
        </w:rPr>
      </w:pPr>
      <w:r w:rsidRPr="00B3264E">
        <w:rPr>
          <w:rFonts w:ascii="Book Antiqua" w:hAnsi="Book Antiqua" w:cs="Arial"/>
          <w:sz w:val="22"/>
          <w:szCs w:val="22"/>
        </w:rPr>
        <w:t xml:space="preserve">Místem realizace veřejné zakázky je objekt </w:t>
      </w:r>
      <w:r w:rsidR="00FD77C0">
        <w:rPr>
          <w:rFonts w:ascii="Book Antiqua" w:hAnsi="Book Antiqua" w:cs="Arial"/>
          <w:sz w:val="22"/>
          <w:szCs w:val="22"/>
        </w:rPr>
        <w:t>Základní školy Masarykova 1289</w:t>
      </w:r>
      <w:r w:rsidRPr="00B3264E">
        <w:rPr>
          <w:rFonts w:ascii="Book Antiqua" w:hAnsi="Book Antiqua" w:cs="Arial"/>
          <w:sz w:val="22"/>
          <w:szCs w:val="22"/>
        </w:rPr>
        <w:t xml:space="preserve">, 363 01 Ostrov, Karlovarský kraj.  </w:t>
      </w:r>
    </w:p>
    <w:p w:rsidR="005647D8" w:rsidRPr="004222C0" w:rsidRDefault="005647D8" w:rsidP="00B34CDE">
      <w:pPr>
        <w:spacing w:line="280" w:lineRule="atLeast"/>
        <w:ind w:left="709" w:hanging="709"/>
        <w:jc w:val="both"/>
      </w:pPr>
    </w:p>
    <w:p w:rsidR="00B34CDE" w:rsidRPr="004222C0" w:rsidRDefault="00B34CDE" w:rsidP="00B34CDE">
      <w:pPr>
        <w:spacing w:line="280" w:lineRule="atLeast"/>
        <w:ind w:left="709" w:hanging="709"/>
        <w:jc w:val="both"/>
      </w:pPr>
    </w:p>
    <w:p w:rsidR="00B34CDE" w:rsidRPr="004222C0" w:rsidRDefault="00B34CDE" w:rsidP="00B34CDE">
      <w:pPr>
        <w:pStyle w:val="Nadpis1"/>
        <w:numPr>
          <w:ilvl w:val="0"/>
          <w:numId w:val="8"/>
        </w:numPr>
        <w:suppressAutoHyphens/>
        <w:spacing w:before="0" w:after="0" w:line="280" w:lineRule="atLeast"/>
        <w:ind w:left="0" w:firstLine="0"/>
        <w:jc w:val="both"/>
        <w:rPr>
          <w:rFonts w:ascii="Book Antiqua" w:hAnsi="Book Antiqua"/>
          <w:sz w:val="28"/>
        </w:rPr>
      </w:pPr>
      <w:bookmarkStart w:id="11" w:name="_Toc341686412"/>
      <w:bookmarkStart w:id="12" w:name="_Toc349890993"/>
      <w:r w:rsidRPr="004222C0">
        <w:rPr>
          <w:rFonts w:ascii="Book Antiqua" w:hAnsi="Book Antiqua"/>
          <w:sz w:val="28"/>
        </w:rPr>
        <w:t>Požadavky na kvalifikaci</w:t>
      </w:r>
      <w:bookmarkEnd w:id="11"/>
      <w:bookmarkEnd w:id="12"/>
    </w:p>
    <w:p w:rsidR="00CA232B" w:rsidRPr="000A7718" w:rsidRDefault="00CA232B" w:rsidP="00CA232B">
      <w:pPr>
        <w:jc w:val="both"/>
        <w:rPr>
          <w:rFonts w:ascii="Book Antiqua" w:hAnsi="Book Antiqua" w:cs="Arial"/>
          <w:sz w:val="22"/>
          <w:szCs w:val="22"/>
        </w:rPr>
      </w:pPr>
      <w:r w:rsidRPr="000A7718">
        <w:rPr>
          <w:rFonts w:ascii="Book Antiqua" w:hAnsi="Book Antiqua" w:cs="Arial"/>
          <w:sz w:val="22"/>
          <w:szCs w:val="22"/>
        </w:rPr>
        <w:t>Zadavatel požaduje, aby dodavatel prokázal kvalifikaci v tomto rozsahu:</w:t>
      </w:r>
    </w:p>
    <w:p w:rsidR="00CA232B" w:rsidRPr="000A7718" w:rsidRDefault="00CA232B" w:rsidP="00CA232B">
      <w:pPr>
        <w:tabs>
          <w:tab w:val="num" w:pos="851"/>
        </w:tabs>
        <w:spacing w:before="60"/>
        <w:ind w:left="426" w:hanging="142"/>
        <w:jc w:val="both"/>
        <w:rPr>
          <w:rFonts w:ascii="Book Antiqua" w:hAnsi="Book Antiqua" w:cs="Arial"/>
          <w:sz w:val="22"/>
          <w:szCs w:val="22"/>
        </w:rPr>
      </w:pPr>
      <w:r w:rsidRPr="000A7718">
        <w:rPr>
          <w:rFonts w:ascii="Book Antiqua" w:hAnsi="Book Antiqua" w:cs="Arial"/>
          <w:sz w:val="22"/>
          <w:szCs w:val="22"/>
        </w:rPr>
        <w:t xml:space="preserve">- Oprávnění k podnikání (živnostenský list, výpis z obchodního rejstříku) na činnosti, které jsou předmětem veřejné </w:t>
      </w:r>
      <w:proofErr w:type="gramStart"/>
      <w:r w:rsidRPr="000A7718">
        <w:rPr>
          <w:rFonts w:ascii="Book Antiqua" w:hAnsi="Book Antiqua" w:cs="Arial"/>
          <w:sz w:val="22"/>
          <w:szCs w:val="22"/>
        </w:rPr>
        <w:t>zakázky .</w:t>
      </w:r>
      <w:proofErr w:type="gramEnd"/>
      <w:r w:rsidRPr="000A7718">
        <w:rPr>
          <w:rFonts w:ascii="Book Antiqua" w:hAnsi="Book Antiqua" w:cs="Arial"/>
          <w:sz w:val="22"/>
          <w:szCs w:val="22"/>
        </w:rPr>
        <w:t xml:space="preserve"> </w:t>
      </w:r>
    </w:p>
    <w:p w:rsidR="00CA232B" w:rsidRPr="000A7718" w:rsidRDefault="00CA232B" w:rsidP="00CA232B">
      <w:pPr>
        <w:tabs>
          <w:tab w:val="num" w:pos="851"/>
        </w:tabs>
        <w:spacing w:before="60"/>
        <w:ind w:left="426" w:hanging="142"/>
        <w:jc w:val="both"/>
        <w:rPr>
          <w:rFonts w:ascii="Book Antiqua" w:hAnsi="Book Antiqua" w:cs="Arial"/>
          <w:sz w:val="22"/>
          <w:szCs w:val="22"/>
        </w:rPr>
      </w:pPr>
      <w:r w:rsidRPr="000A7718">
        <w:rPr>
          <w:rFonts w:ascii="Book Antiqua" w:hAnsi="Book Antiqua" w:cs="Arial"/>
          <w:sz w:val="22"/>
          <w:szCs w:val="22"/>
        </w:rPr>
        <w:t xml:space="preserve">- Uchazeč předloží čestné prohlášení o splnění základních způsobilosti k plnění veřejné zakázky (viz. </w:t>
      </w:r>
      <w:proofErr w:type="gramStart"/>
      <w:r w:rsidRPr="000A7718">
        <w:rPr>
          <w:rFonts w:ascii="Book Antiqua" w:hAnsi="Book Antiqua" w:cs="Arial"/>
          <w:sz w:val="22"/>
          <w:szCs w:val="22"/>
        </w:rPr>
        <w:t>příloha</w:t>
      </w:r>
      <w:proofErr w:type="gramEnd"/>
      <w:r w:rsidRPr="000A7718">
        <w:rPr>
          <w:rFonts w:ascii="Book Antiqua" w:hAnsi="Book Antiqua" w:cs="Arial"/>
          <w:sz w:val="22"/>
          <w:szCs w:val="22"/>
        </w:rPr>
        <w:t xml:space="preserve"> č. 3).</w:t>
      </w:r>
    </w:p>
    <w:p w:rsidR="00CA232B" w:rsidRPr="000A7718" w:rsidRDefault="00CA232B" w:rsidP="00CA232B">
      <w:pPr>
        <w:spacing w:before="60"/>
        <w:jc w:val="both"/>
        <w:rPr>
          <w:rFonts w:ascii="Book Antiqua" w:hAnsi="Book Antiqua" w:cs="Arial"/>
          <w:sz w:val="22"/>
          <w:szCs w:val="22"/>
        </w:rPr>
      </w:pPr>
      <w:r w:rsidRPr="000A7718">
        <w:rPr>
          <w:rFonts w:ascii="Book Antiqua" w:hAnsi="Book Antiqua" w:cs="Arial"/>
          <w:sz w:val="22"/>
          <w:szCs w:val="22"/>
        </w:rPr>
        <w:t>Pokud podává nabídku více dodavatelů společně, musí každý z nich splnit základní kvalifikační předpoklady a oprávnění k podnikání a dále jsou povinni přiložit k nabídce originál nebo ověřenou kopii smlouvy, z níž vyplývá, že všichni tito dodavatelé budou vůči zadavateli a jakýmkoliv třetím osobám z jakýchkoliv závazků vzniklých v souvislosti s plněním předmětu veřejné zakázky, zavázáni společně a nerozdílně.</w:t>
      </w:r>
    </w:p>
    <w:p w:rsidR="00CA232B" w:rsidRPr="000A7718" w:rsidRDefault="00CA232B" w:rsidP="00CA232B">
      <w:pPr>
        <w:jc w:val="both"/>
        <w:rPr>
          <w:rFonts w:ascii="Book Antiqua" w:hAnsi="Book Antiqua" w:cs="Arial"/>
          <w:sz w:val="22"/>
          <w:szCs w:val="22"/>
        </w:rPr>
      </w:pPr>
      <w:r w:rsidRPr="000A7718">
        <w:rPr>
          <w:rFonts w:ascii="Book Antiqua" w:hAnsi="Book Antiqua" w:cs="Arial"/>
          <w:sz w:val="22"/>
          <w:szCs w:val="22"/>
        </w:rPr>
        <w:t>Pokud dodavatel prokazuje kvalifikaci pomocí subdodavatele, musí tento splnit základní kvalifikační předpoklady a oprávnění k podnikání a dále jsou povinni přiložit k nabídce originál nebo ověřenou kopii smlouvy, z níž vyplývá, že všichni tito dodavatelé budou vůči zadavateli a jakýmkoliv třetím osobám z jakýchkoliv závazků vzniklých v souvislosti s plněním předmětu veřejné zakázky, zavázáni společně a nerozdílně.</w:t>
      </w:r>
    </w:p>
    <w:p w:rsidR="00CA232B" w:rsidRPr="000A7718" w:rsidRDefault="00CA232B" w:rsidP="00CA232B">
      <w:pPr>
        <w:jc w:val="both"/>
        <w:rPr>
          <w:rFonts w:ascii="Book Antiqua" w:hAnsi="Book Antiqua" w:cs="Arial"/>
          <w:sz w:val="22"/>
          <w:szCs w:val="22"/>
        </w:rPr>
      </w:pPr>
      <w:r w:rsidRPr="000A7718">
        <w:rPr>
          <w:rFonts w:ascii="Book Antiqua" w:hAnsi="Book Antiqua" w:cs="Arial"/>
          <w:sz w:val="22"/>
          <w:szCs w:val="22"/>
        </w:rPr>
        <w:t>Doklady mohou být předloženy v kopii bez ověření. Zadavatel si může před podpisem smlouvy vyžádat předložení originálů těchto dokladů.</w:t>
      </w:r>
    </w:p>
    <w:p w:rsidR="00CA232B" w:rsidRPr="000A7718" w:rsidRDefault="00CA232B" w:rsidP="00CA232B">
      <w:pPr>
        <w:pStyle w:val="Textodstavce"/>
        <w:numPr>
          <w:ilvl w:val="0"/>
          <w:numId w:val="0"/>
        </w:numPr>
        <w:tabs>
          <w:tab w:val="clear" w:pos="851"/>
        </w:tabs>
        <w:spacing w:before="0" w:after="0"/>
        <w:rPr>
          <w:rFonts w:ascii="Book Antiqua" w:hAnsi="Book Antiqua" w:cs="Arial"/>
          <w:sz w:val="22"/>
          <w:szCs w:val="22"/>
        </w:rPr>
      </w:pPr>
      <w:r w:rsidRPr="000A7718">
        <w:rPr>
          <w:rFonts w:ascii="Book Antiqua" w:hAnsi="Book Antiqua" w:cs="Arial"/>
          <w:sz w:val="22"/>
          <w:szCs w:val="22"/>
        </w:rPr>
        <w:t>Doklady prokazující splnění základních kvalifikačních předpokladů a výpis z obchodního rejstříku nesmějí být k poslednímu dni, ke kterému má být prokázáno splnění kvalifikace, starší 90 kalendářních dnů.</w:t>
      </w:r>
    </w:p>
    <w:p w:rsidR="00CA232B" w:rsidRPr="0046572B" w:rsidRDefault="00CA232B" w:rsidP="00CA232B">
      <w:pPr>
        <w:jc w:val="both"/>
        <w:rPr>
          <w:rFonts w:ascii="Arial" w:hAnsi="Arial" w:cs="Arial"/>
        </w:rPr>
      </w:pPr>
    </w:p>
    <w:p w:rsidR="00CA232B" w:rsidRPr="0046572B" w:rsidRDefault="00CA232B" w:rsidP="00CA232B">
      <w:pPr>
        <w:jc w:val="both"/>
        <w:rPr>
          <w:rFonts w:ascii="Arial" w:hAnsi="Arial" w:cs="Arial"/>
          <w:b/>
        </w:rPr>
      </w:pPr>
      <w:r w:rsidRPr="0046572B">
        <w:rPr>
          <w:rFonts w:ascii="Arial" w:hAnsi="Arial" w:cs="Arial"/>
          <w:b/>
        </w:rPr>
        <w:t>Důsledek nesplnění kvalifikace</w:t>
      </w:r>
    </w:p>
    <w:p w:rsidR="00CA232B" w:rsidRPr="000A7718" w:rsidRDefault="00CA232B" w:rsidP="00CA232B">
      <w:pPr>
        <w:jc w:val="both"/>
        <w:rPr>
          <w:rFonts w:ascii="Book Antiqua" w:hAnsi="Book Antiqua" w:cs="Arial"/>
          <w:sz w:val="22"/>
          <w:szCs w:val="22"/>
        </w:rPr>
      </w:pPr>
      <w:r w:rsidRPr="000A7718">
        <w:rPr>
          <w:rFonts w:ascii="Book Antiqua" w:hAnsi="Book Antiqua" w:cs="Arial"/>
          <w:sz w:val="22"/>
          <w:szCs w:val="22"/>
        </w:rPr>
        <w:t>Dodavatel, který nesplní kvalifikaci v požadovaném rozsahu nebo nesplní povinnost stanovenou v §58 zákona, bude zadavatelem vyloučen z účasti v zadávacím řízení.</w:t>
      </w:r>
    </w:p>
    <w:p w:rsidR="00CA232B" w:rsidRPr="000A7718" w:rsidRDefault="00CA232B" w:rsidP="00CA232B">
      <w:pPr>
        <w:jc w:val="both"/>
        <w:rPr>
          <w:rFonts w:ascii="Book Antiqua" w:hAnsi="Book Antiqua" w:cs="Arial"/>
          <w:sz w:val="22"/>
          <w:szCs w:val="22"/>
        </w:rPr>
      </w:pPr>
    </w:p>
    <w:p w:rsidR="00CA232B" w:rsidRPr="00C21576" w:rsidRDefault="00CA232B" w:rsidP="00CA232B">
      <w:pPr>
        <w:jc w:val="both"/>
        <w:rPr>
          <w:rFonts w:ascii="Arial" w:hAnsi="Arial" w:cs="Arial"/>
        </w:rPr>
      </w:pPr>
    </w:p>
    <w:p w:rsidR="000A7718" w:rsidRPr="000A7718" w:rsidRDefault="00B34CDE" w:rsidP="000A7718">
      <w:pPr>
        <w:pStyle w:val="Nadpis8"/>
        <w:rPr>
          <w:rFonts w:ascii="Arial" w:hAnsi="Arial" w:cs="Arial"/>
          <w:b/>
          <w:sz w:val="24"/>
          <w:szCs w:val="24"/>
        </w:rPr>
      </w:pPr>
      <w:r w:rsidRPr="000A7718">
        <w:rPr>
          <w:rFonts w:ascii="Book Antiqua" w:hAnsi="Book Antiqua"/>
          <w:b/>
          <w:sz w:val="24"/>
          <w:szCs w:val="24"/>
        </w:rPr>
        <w:lastRenderedPageBreak/>
        <w:t xml:space="preserve"> </w:t>
      </w:r>
      <w:r w:rsidR="000A7718" w:rsidRPr="000A7718">
        <w:rPr>
          <w:rFonts w:ascii="Arial" w:hAnsi="Arial" w:cs="Arial"/>
          <w:b/>
          <w:sz w:val="24"/>
          <w:szCs w:val="24"/>
        </w:rPr>
        <w:t>7. Požadavky zadavatele na zpracování nabídkové ceny uchazečem</w:t>
      </w:r>
    </w:p>
    <w:p w:rsidR="000A7718" w:rsidRPr="000A7718" w:rsidRDefault="000A7718" w:rsidP="000A7718">
      <w:pPr>
        <w:spacing w:before="60"/>
        <w:jc w:val="both"/>
        <w:rPr>
          <w:rFonts w:ascii="Book Antiqua" w:hAnsi="Book Antiqua" w:cs="Arial"/>
          <w:sz w:val="22"/>
          <w:szCs w:val="22"/>
        </w:rPr>
      </w:pPr>
      <w:r w:rsidRPr="00A2434C">
        <w:rPr>
          <w:rFonts w:ascii="Arial" w:hAnsi="Arial" w:cs="Arial"/>
          <w:sz w:val="18"/>
          <w:szCs w:val="18"/>
        </w:rPr>
        <w:t xml:space="preserve">   </w:t>
      </w:r>
      <w:r w:rsidRPr="00B255F1">
        <w:rPr>
          <w:rFonts w:ascii="Book Antiqua" w:hAnsi="Book Antiqua" w:cs="Arial"/>
          <w:sz w:val="22"/>
          <w:szCs w:val="22"/>
        </w:rPr>
        <w:t xml:space="preserve">Nabídková cena bude stanovena pro danou dobu plnění jako cena nejvýše </w:t>
      </w:r>
      <w:r w:rsidRPr="000A7718">
        <w:rPr>
          <w:rFonts w:ascii="Book Antiqua" w:hAnsi="Book Antiqua" w:cs="Arial"/>
          <w:sz w:val="22"/>
          <w:szCs w:val="22"/>
        </w:rPr>
        <w:t>přípustná uvedeného rozsahu veřejné zakázky za podmínek uvedených v zadávací dokumentaci, se započtením veškerých nákladů, rizik, zisku a finančních vlivů (např. inflace).</w:t>
      </w:r>
    </w:p>
    <w:p w:rsidR="000A7718" w:rsidRPr="000A7718" w:rsidRDefault="000A7718" w:rsidP="000A7718">
      <w:pPr>
        <w:spacing w:before="60"/>
        <w:jc w:val="both"/>
        <w:rPr>
          <w:rFonts w:ascii="Book Antiqua" w:hAnsi="Book Antiqua" w:cs="Arial"/>
          <w:sz w:val="22"/>
          <w:szCs w:val="22"/>
        </w:rPr>
      </w:pPr>
      <w:r w:rsidRPr="000A7718">
        <w:rPr>
          <w:rFonts w:ascii="Book Antiqua" w:hAnsi="Book Antiqua" w:cs="Arial"/>
          <w:sz w:val="22"/>
          <w:szCs w:val="22"/>
        </w:rPr>
        <w:t xml:space="preserve">   Požadavky zadavatele na jednotný způsob zpracování a doložení nabídkové ceny:</w:t>
      </w:r>
    </w:p>
    <w:p w:rsidR="000A7718" w:rsidRPr="000A7718" w:rsidRDefault="000A7718" w:rsidP="000A7718">
      <w:pPr>
        <w:spacing w:before="60"/>
        <w:jc w:val="both"/>
        <w:rPr>
          <w:rFonts w:ascii="Book Antiqua" w:hAnsi="Book Antiqua" w:cs="Arial"/>
          <w:sz w:val="22"/>
          <w:szCs w:val="22"/>
        </w:rPr>
      </w:pPr>
      <w:r w:rsidRPr="000A7718">
        <w:rPr>
          <w:rFonts w:ascii="Book Antiqua" w:hAnsi="Book Antiqua" w:cs="Arial"/>
          <w:sz w:val="22"/>
          <w:szCs w:val="22"/>
        </w:rPr>
        <w:t>Uchazeč v nabídce uvede:</w:t>
      </w:r>
    </w:p>
    <w:p w:rsidR="000A7718" w:rsidRPr="000A7718" w:rsidRDefault="000A7718" w:rsidP="000A7718">
      <w:pPr>
        <w:pStyle w:val="Zkladntextodsazen2"/>
        <w:numPr>
          <w:ilvl w:val="0"/>
          <w:numId w:val="14"/>
        </w:numPr>
        <w:tabs>
          <w:tab w:val="decimal" w:pos="3969"/>
        </w:tabs>
        <w:spacing w:before="60" w:after="0" w:line="240" w:lineRule="auto"/>
        <w:jc w:val="both"/>
        <w:rPr>
          <w:rFonts w:ascii="Book Antiqua" w:hAnsi="Book Antiqua" w:cs="Arial"/>
          <w:sz w:val="22"/>
          <w:szCs w:val="22"/>
        </w:rPr>
      </w:pPr>
      <w:r w:rsidRPr="000A7718">
        <w:rPr>
          <w:rFonts w:ascii="Book Antiqua" w:hAnsi="Book Antiqua" w:cs="Arial"/>
          <w:sz w:val="22"/>
          <w:szCs w:val="22"/>
        </w:rPr>
        <w:t>cena celkem bez DPH</w:t>
      </w:r>
      <w:r w:rsidRPr="000A7718">
        <w:rPr>
          <w:rFonts w:ascii="Book Antiqua" w:hAnsi="Book Antiqua" w:cs="Arial"/>
          <w:sz w:val="22"/>
          <w:szCs w:val="22"/>
        </w:rPr>
        <w:tab/>
      </w:r>
    </w:p>
    <w:p w:rsidR="000A7718" w:rsidRPr="000A7718" w:rsidRDefault="000A7718" w:rsidP="000A7718">
      <w:pPr>
        <w:numPr>
          <w:ilvl w:val="0"/>
          <w:numId w:val="14"/>
        </w:numPr>
        <w:tabs>
          <w:tab w:val="decimal" w:pos="3969"/>
        </w:tabs>
        <w:spacing w:before="60"/>
        <w:rPr>
          <w:rFonts w:ascii="Book Antiqua" w:hAnsi="Book Antiqua" w:cs="Arial"/>
          <w:sz w:val="22"/>
          <w:szCs w:val="22"/>
        </w:rPr>
      </w:pPr>
      <w:r w:rsidRPr="000A7718">
        <w:rPr>
          <w:rFonts w:ascii="Book Antiqua" w:hAnsi="Book Antiqua" w:cs="Arial"/>
          <w:sz w:val="22"/>
          <w:szCs w:val="22"/>
        </w:rPr>
        <w:t xml:space="preserve">vyčíslení DPH </w:t>
      </w:r>
      <w:r w:rsidRPr="000A7718">
        <w:rPr>
          <w:rFonts w:ascii="Book Antiqua" w:hAnsi="Book Antiqua" w:cs="Arial"/>
          <w:sz w:val="22"/>
          <w:szCs w:val="22"/>
        </w:rPr>
        <w:tab/>
      </w:r>
    </w:p>
    <w:p w:rsidR="000A7718" w:rsidRPr="000A7718" w:rsidRDefault="000A7718" w:rsidP="000A7718">
      <w:pPr>
        <w:pStyle w:val="Zkladntextodsazen2"/>
        <w:numPr>
          <w:ilvl w:val="0"/>
          <w:numId w:val="14"/>
        </w:numPr>
        <w:tabs>
          <w:tab w:val="decimal" w:pos="3969"/>
        </w:tabs>
        <w:spacing w:before="60" w:after="0" w:line="240" w:lineRule="auto"/>
        <w:jc w:val="both"/>
        <w:rPr>
          <w:rFonts w:ascii="Book Antiqua" w:hAnsi="Book Antiqua" w:cs="Arial"/>
          <w:sz w:val="22"/>
          <w:szCs w:val="22"/>
        </w:rPr>
      </w:pPr>
      <w:r w:rsidRPr="000A7718">
        <w:rPr>
          <w:rFonts w:ascii="Book Antiqua" w:hAnsi="Book Antiqua" w:cs="Arial"/>
          <w:sz w:val="22"/>
          <w:szCs w:val="22"/>
        </w:rPr>
        <w:t>cena celková vč. DPH</w:t>
      </w:r>
      <w:r w:rsidRPr="000A7718">
        <w:rPr>
          <w:rFonts w:ascii="Book Antiqua" w:hAnsi="Book Antiqua" w:cs="Arial"/>
          <w:sz w:val="22"/>
          <w:szCs w:val="22"/>
        </w:rPr>
        <w:tab/>
      </w:r>
    </w:p>
    <w:p w:rsidR="000A7718" w:rsidRPr="000A7718" w:rsidRDefault="000A7718" w:rsidP="000A7718">
      <w:pPr>
        <w:spacing w:before="60"/>
        <w:jc w:val="both"/>
        <w:rPr>
          <w:rFonts w:ascii="Book Antiqua" w:hAnsi="Book Antiqua" w:cs="Arial"/>
          <w:sz w:val="22"/>
          <w:szCs w:val="22"/>
        </w:rPr>
      </w:pPr>
      <w:r w:rsidRPr="000A7718">
        <w:rPr>
          <w:rFonts w:ascii="Book Antiqua" w:hAnsi="Book Antiqua" w:cs="Arial"/>
          <w:sz w:val="22"/>
          <w:szCs w:val="22"/>
        </w:rPr>
        <w:t xml:space="preserve">      Nabídková cena bude zahrnovat veškeré práce, dodávky a činnosti vyplývající ze zadávacích podmínek a podmínek, o kterých dodavatel podle svých odborných znalostí vědět měl, že jsou k řádnému a kvalitnímu poskytnutí služeb dané povahy třeba. </w:t>
      </w:r>
    </w:p>
    <w:p w:rsidR="000A7718" w:rsidRPr="000A7718" w:rsidRDefault="000A7718" w:rsidP="000A7718">
      <w:pPr>
        <w:spacing w:before="60"/>
        <w:jc w:val="both"/>
        <w:rPr>
          <w:rFonts w:ascii="Book Antiqua" w:hAnsi="Book Antiqua" w:cs="Arial"/>
          <w:sz w:val="22"/>
          <w:szCs w:val="22"/>
        </w:rPr>
      </w:pPr>
      <w:r w:rsidRPr="000A7718">
        <w:rPr>
          <w:rFonts w:ascii="Book Antiqua" w:hAnsi="Book Antiqua" w:cs="Arial"/>
          <w:sz w:val="22"/>
          <w:szCs w:val="22"/>
        </w:rPr>
        <w:t>Podkladem pro zpracování nabídkové ceny jsou tyto zadávací podmínky zadávacího řízení.</w:t>
      </w:r>
    </w:p>
    <w:p w:rsidR="000A7718" w:rsidRPr="000A7718" w:rsidRDefault="000A7718" w:rsidP="000A7718">
      <w:pPr>
        <w:spacing w:before="60"/>
        <w:jc w:val="both"/>
        <w:rPr>
          <w:rFonts w:ascii="Book Antiqua" w:hAnsi="Book Antiqua" w:cs="Arial"/>
          <w:sz w:val="22"/>
          <w:szCs w:val="22"/>
        </w:rPr>
      </w:pPr>
      <w:r w:rsidRPr="000A7718">
        <w:rPr>
          <w:rFonts w:ascii="Book Antiqua" w:hAnsi="Book Antiqua" w:cs="Arial"/>
          <w:sz w:val="22"/>
          <w:szCs w:val="22"/>
        </w:rPr>
        <w:t>Další podmínky, které je nutné respektovat při kalkulaci nabídkové ceny, jsou uvedeny v návrhu smlouvy, která je součástí zadávací dokumentace.</w:t>
      </w:r>
    </w:p>
    <w:p w:rsidR="000A7718" w:rsidRDefault="000A7718" w:rsidP="000A7718">
      <w:pPr>
        <w:spacing w:before="60"/>
        <w:jc w:val="both"/>
        <w:rPr>
          <w:rFonts w:ascii="Arial" w:hAnsi="Arial" w:cs="Arial"/>
          <w:sz w:val="18"/>
          <w:szCs w:val="18"/>
        </w:rPr>
      </w:pPr>
    </w:p>
    <w:p w:rsidR="000A7718" w:rsidRDefault="000A7718" w:rsidP="000A7718">
      <w:pPr>
        <w:jc w:val="both"/>
        <w:rPr>
          <w:rFonts w:ascii="Arial" w:hAnsi="Arial" w:cs="Arial"/>
          <w:highlight w:val="yellow"/>
        </w:rPr>
      </w:pPr>
    </w:p>
    <w:p w:rsidR="000A7718" w:rsidRPr="003070F5" w:rsidRDefault="000A7718" w:rsidP="000A7718">
      <w:pPr>
        <w:jc w:val="both"/>
        <w:rPr>
          <w:rFonts w:ascii="Arial" w:hAnsi="Arial" w:cs="Arial"/>
          <w:b/>
        </w:rPr>
      </w:pPr>
      <w:r>
        <w:rPr>
          <w:rFonts w:ascii="Arial" w:hAnsi="Arial" w:cs="Arial"/>
          <w:b/>
        </w:rPr>
        <w:t>8</w:t>
      </w:r>
      <w:r w:rsidRPr="003070F5">
        <w:rPr>
          <w:rFonts w:ascii="Arial" w:hAnsi="Arial" w:cs="Arial"/>
          <w:b/>
        </w:rPr>
        <w:t xml:space="preserve">. Kontaktní osoby zadavatele. </w:t>
      </w:r>
    </w:p>
    <w:p w:rsidR="000A7718" w:rsidRPr="000A7718" w:rsidRDefault="000A7718" w:rsidP="000A7718">
      <w:pPr>
        <w:ind w:left="360" w:hanging="360"/>
        <w:jc w:val="both"/>
        <w:rPr>
          <w:rFonts w:ascii="Book Antiqua" w:hAnsi="Book Antiqua" w:cs="Arial"/>
          <w:sz w:val="22"/>
          <w:szCs w:val="22"/>
        </w:rPr>
      </w:pPr>
      <w:r w:rsidRPr="000A7718">
        <w:rPr>
          <w:rFonts w:ascii="Book Antiqua" w:hAnsi="Book Antiqua" w:cs="Arial"/>
          <w:sz w:val="22"/>
          <w:szCs w:val="22"/>
        </w:rPr>
        <w:t xml:space="preserve">Ivan Vysocký, vedoucí OSMM, tel. 354 224 905, e-mail: </w:t>
      </w:r>
      <w:hyperlink r:id="rId8" w:history="1">
        <w:r w:rsidRPr="000A7718">
          <w:rPr>
            <w:rStyle w:val="Hypertextovodkaz"/>
            <w:rFonts w:ascii="Book Antiqua" w:hAnsi="Book Antiqua" w:cs="Arial"/>
            <w:sz w:val="22"/>
            <w:szCs w:val="22"/>
          </w:rPr>
          <w:t>ivysocky@ostrov.cz</w:t>
        </w:r>
      </w:hyperlink>
      <w:r w:rsidRPr="000A7718">
        <w:rPr>
          <w:rFonts w:ascii="Book Antiqua" w:hAnsi="Book Antiqua" w:cs="Arial"/>
          <w:sz w:val="22"/>
          <w:szCs w:val="22"/>
        </w:rPr>
        <w:t xml:space="preserve"> ,</w:t>
      </w:r>
    </w:p>
    <w:p w:rsidR="000A7718" w:rsidRPr="000A7718" w:rsidRDefault="000A7718" w:rsidP="000A7718">
      <w:pPr>
        <w:ind w:left="360" w:hanging="360"/>
        <w:jc w:val="both"/>
        <w:rPr>
          <w:rFonts w:ascii="Book Antiqua" w:hAnsi="Book Antiqua" w:cs="Arial"/>
          <w:sz w:val="22"/>
          <w:szCs w:val="22"/>
        </w:rPr>
      </w:pPr>
      <w:r w:rsidRPr="000A7718">
        <w:rPr>
          <w:rFonts w:ascii="Book Antiqua" w:hAnsi="Book Antiqua" w:cs="Arial"/>
          <w:sz w:val="22"/>
          <w:szCs w:val="22"/>
        </w:rPr>
        <w:t xml:space="preserve">Martin Klucho, referent OSMM, tel. 354 224 902, e-mail: </w:t>
      </w:r>
      <w:hyperlink r:id="rId9" w:history="1">
        <w:r w:rsidRPr="000A7718">
          <w:rPr>
            <w:rStyle w:val="Hypertextovodkaz"/>
            <w:rFonts w:ascii="Book Antiqua" w:hAnsi="Book Antiqua" w:cs="Arial"/>
            <w:sz w:val="22"/>
            <w:szCs w:val="22"/>
          </w:rPr>
          <w:t>mklucho@ostrov.cz</w:t>
        </w:r>
      </w:hyperlink>
      <w:r w:rsidRPr="000A7718">
        <w:rPr>
          <w:rFonts w:ascii="Book Antiqua" w:hAnsi="Book Antiqua" w:cs="Arial"/>
          <w:sz w:val="22"/>
          <w:szCs w:val="22"/>
        </w:rPr>
        <w:t xml:space="preserve">. </w:t>
      </w:r>
    </w:p>
    <w:p w:rsidR="000A7718" w:rsidRPr="000A7718" w:rsidRDefault="000A7718" w:rsidP="000A7718">
      <w:pPr>
        <w:jc w:val="both"/>
        <w:rPr>
          <w:rFonts w:ascii="Book Antiqua" w:hAnsi="Book Antiqua" w:cs="Arial"/>
          <w:bCs/>
          <w:sz w:val="22"/>
          <w:szCs w:val="22"/>
        </w:rPr>
      </w:pPr>
    </w:p>
    <w:p w:rsidR="000A7718" w:rsidRPr="000A7718" w:rsidRDefault="000A7718" w:rsidP="000A7718">
      <w:pPr>
        <w:jc w:val="both"/>
        <w:rPr>
          <w:rFonts w:ascii="Book Antiqua" w:hAnsi="Book Antiqua" w:cs="Arial"/>
          <w:bCs/>
          <w:sz w:val="22"/>
          <w:szCs w:val="22"/>
        </w:rPr>
      </w:pPr>
      <w:r w:rsidRPr="000A7718">
        <w:rPr>
          <w:rFonts w:ascii="Book Antiqua" w:hAnsi="Book Antiqua" w:cs="Arial"/>
          <w:bCs/>
          <w:sz w:val="22"/>
          <w:szCs w:val="22"/>
        </w:rPr>
        <w:t xml:space="preserve">Zadavatel nebude organizovat prohlídku místa plnění, zájemci si jí mohou domluvit telefonicky nebo osobně. Zadavatel nenese odpovědnost za rizika spojená s prohlídkou místa pro realizaci veřejné zakázky před podáním nabídky, uchazeči se účastní na svou vlastní odpovědnost a na své riziko. Jakékoliv náklady spojené s účastí uchazečů na prohlídce místa plnění nesou uchazeči. </w:t>
      </w:r>
    </w:p>
    <w:p w:rsidR="000A7718" w:rsidRDefault="000A7718" w:rsidP="000A7718">
      <w:pPr>
        <w:jc w:val="both"/>
        <w:rPr>
          <w:rFonts w:ascii="Arial" w:hAnsi="Arial" w:cs="Arial"/>
          <w:highlight w:val="yellow"/>
        </w:rPr>
      </w:pPr>
    </w:p>
    <w:p w:rsidR="001D6E66" w:rsidRDefault="001D6E66" w:rsidP="000A7718">
      <w:pPr>
        <w:jc w:val="both"/>
        <w:rPr>
          <w:rFonts w:ascii="Arial" w:hAnsi="Arial" w:cs="Arial"/>
          <w:highlight w:val="yellow"/>
        </w:rPr>
      </w:pPr>
    </w:p>
    <w:p w:rsidR="000A7718" w:rsidRPr="005B0F7A" w:rsidRDefault="001D6E66" w:rsidP="000A7718">
      <w:pPr>
        <w:jc w:val="both"/>
        <w:rPr>
          <w:rFonts w:ascii="Arial" w:hAnsi="Arial" w:cs="Arial"/>
          <w:b/>
        </w:rPr>
      </w:pPr>
      <w:r>
        <w:rPr>
          <w:rFonts w:ascii="Arial" w:hAnsi="Arial" w:cs="Arial"/>
          <w:b/>
        </w:rPr>
        <w:t>9</w:t>
      </w:r>
      <w:r w:rsidR="000A7718" w:rsidRPr="005B0F7A">
        <w:rPr>
          <w:rFonts w:ascii="Arial" w:hAnsi="Arial" w:cs="Arial"/>
          <w:b/>
        </w:rPr>
        <w:t xml:space="preserve">. Zadávací dokumentace  </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Zadávací dokumentace obsahuje tyto části:</w:t>
      </w:r>
    </w:p>
    <w:p w:rsidR="000A7718" w:rsidRPr="000A7718" w:rsidRDefault="000A7718" w:rsidP="000A7718">
      <w:pPr>
        <w:numPr>
          <w:ilvl w:val="0"/>
          <w:numId w:val="13"/>
        </w:numPr>
        <w:jc w:val="both"/>
        <w:rPr>
          <w:rFonts w:ascii="Book Antiqua" w:hAnsi="Book Antiqua" w:cs="Arial"/>
          <w:sz w:val="22"/>
          <w:szCs w:val="22"/>
        </w:rPr>
      </w:pPr>
      <w:r w:rsidRPr="000A7718">
        <w:rPr>
          <w:rFonts w:ascii="Book Antiqua" w:hAnsi="Book Antiqua" w:cs="Arial"/>
          <w:sz w:val="22"/>
          <w:szCs w:val="22"/>
        </w:rPr>
        <w:t>zadávací podmínky s přílohami</w:t>
      </w:r>
    </w:p>
    <w:p w:rsidR="000A7718" w:rsidRPr="000A7718" w:rsidRDefault="000A7718" w:rsidP="000A7718">
      <w:pPr>
        <w:numPr>
          <w:ilvl w:val="0"/>
          <w:numId w:val="13"/>
        </w:numPr>
        <w:jc w:val="both"/>
        <w:rPr>
          <w:rFonts w:ascii="Book Antiqua" w:hAnsi="Book Antiqua" w:cs="Arial"/>
          <w:sz w:val="22"/>
          <w:szCs w:val="22"/>
        </w:rPr>
      </w:pPr>
      <w:r w:rsidRPr="000A7718">
        <w:rPr>
          <w:rFonts w:ascii="Book Antiqua" w:hAnsi="Book Antiqua" w:cs="Arial"/>
          <w:sz w:val="22"/>
          <w:szCs w:val="22"/>
        </w:rPr>
        <w:t>obchodní podmínky (návrh smlouvy)</w:t>
      </w:r>
    </w:p>
    <w:p w:rsidR="000A7718" w:rsidRPr="000A7718" w:rsidRDefault="000A7718" w:rsidP="000A7718">
      <w:pPr>
        <w:ind w:left="360"/>
        <w:jc w:val="both"/>
        <w:rPr>
          <w:rFonts w:ascii="Book Antiqua" w:hAnsi="Book Antiqua" w:cs="Arial"/>
          <w:sz w:val="22"/>
          <w:szCs w:val="22"/>
        </w:rPr>
      </w:pP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 xml:space="preserve">Kompletní zadávací dokumentaci poskytuje zadavatel zdarma v elektronické formě na svém </w:t>
      </w:r>
      <w:hyperlink r:id="rId10" w:history="1">
        <w:r w:rsidRPr="000A7718">
          <w:rPr>
            <w:rStyle w:val="Hypertextovodkaz"/>
            <w:rFonts w:ascii="Book Antiqua" w:hAnsi="Book Antiqua" w:cs="Arial"/>
            <w:sz w:val="22"/>
            <w:szCs w:val="22"/>
          </w:rPr>
          <w:t>profilu zadavatele</w:t>
        </w:r>
      </w:hyperlink>
      <w:r w:rsidRPr="000A7718">
        <w:rPr>
          <w:rFonts w:ascii="Book Antiqua" w:hAnsi="Book Antiqua" w:cs="Arial"/>
          <w:sz w:val="22"/>
          <w:szCs w:val="22"/>
        </w:rPr>
        <w:t xml:space="preserve"> v systému E-ZAK. </w:t>
      </w:r>
    </w:p>
    <w:p w:rsidR="000A7718" w:rsidRDefault="000A7718" w:rsidP="000A7718">
      <w:pPr>
        <w:jc w:val="both"/>
        <w:rPr>
          <w:rFonts w:ascii="Arial" w:hAnsi="Arial" w:cs="Arial"/>
        </w:rPr>
      </w:pPr>
    </w:p>
    <w:p w:rsidR="00B70EFE" w:rsidRPr="005B0F7A" w:rsidRDefault="00B70EFE" w:rsidP="000A7718">
      <w:pPr>
        <w:jc w:val="both"/>
        <w:rPr>
          <w:rFonts w:ascii="Arial" w:hAnsi="Arial" w:cs="Arial"/>
        </w:rPr>
      </w:pPr>
    </w:p>
    <w:p w:rsidR="000A7718" w:rsidRPr="005B0F7A" w:rsidRDefault="001D6E66" w:rsidP="000A7718">
      <w:pPr>
        <w:jc w:val="both"/>
        <w:rPr>
          <w:rFonts w:ascii="Arial" w:hAnsi="Arial" w:cs="Arial"/>
          <w:b/>
        </w:rPr>
      </w:pPr>
      <w:r>
        <w:rPr>
          <w:rFonts w:ascii="Arial" w:hAnsi="Arial" w:cs="Arial"/>
          <w:b/>
        </w:rPr>
        <w:t>10</w:t>
      </w:r>
      <w:r w:rsidR="000A7718" w:rsidRPr="005B0F7A">
        <w:rPr>
          <w:rFonts w:ascii="Arial" w:hAnsi="Arial" w:cs="Arial"/>
          <w:b/>
        </w:rPr>
        <w:t xml:space="preserve">. Dodatečné informace k zadávací dokumentaci:  </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 xml:space="preserve">Dodavatel je oprávněn požadovat po zadavateli dodatečné informace k zadávací dokumentaci. Žádost o dodatečné informace musí být písemná a doručena nejpozději 5 pracovních dnů před uplynutím lhůty pro podání nabídek. Zadavatel odešle dodatečné informace, včetně přesného znění žádosti dodavatele i všem ostatním dodavatelům, kterým byla poskytnuta zadávací dokumentace nejpozději do 3 pracovních dnů a uveřejní ji na </w:t>
      </w:r>
      <w:hyperlink r:id="rId11" w:history="1">
        <w:r w:rsidRPr="000A7718">
          <w:rPr>
            <w:rStyle w:val="Hypertextovodkaz"/>
            <w:rFonts w:ascii="Book Antiqua" w:hAnsi="Book Antiqua" w:cs="Arial"/>
            <w:sz w:val="22"/>
            <w:szCs w:val="22"/>
          </w:rPr>
          <w:t>profilu zadavatele</w:t>
        </w:r>
      </w:hyperlink>
      <w:r w:rsidRPr="000A7718">
        <w:rPr>
          <w:rFonts w:ascii="Book Antiqua" w:hAnsi="Book Antiqua" w:cs="Arial"/>
          <w:sz w:val="22"/>
          <w:szCs w:val="22"/>
        </w:rPr>
        <w:t>.</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lastRenderedPageBreak/>
        <w:t xml:space="preserve">S ohledem na skutečnost, že vznesení dotazu k zadávací dokumentaci je právním úkonem uchazeče, požaduje zadavatel, aby pro podání dotazů k zadávací dokumentaci byla využívána výhradně uvedená písemná forma. Zadavatel nebude brát do úvahy dotazy sdělené telefonicky či jinak. Jakákoliv taková komunikace ze strany uchazeče na zadavatele musí být opatřena podpisem osoby oprávněné jednat jménem či za uchazeče (tzn. např. dotazy el. </w:t>
      </w:r>
      <w:proofErr w:type="gramStart"/>
      <w:r w:rsidRPr="000A7718">
        <w:rPr>
          <w:rFonts w:ascii="Book Antiqua" w:hAnsi="Book Antiqua" w:cs="Arial"/>
          <w:sz w:val="22"/>
          <w:szCs w:val="22"/>
        </w:rPr>
        <w:t>poštou</w:t>
      </w:r>
      <w:proofErr w:type="gramEnd"/>
      <w:r w:rsidRPr="000A7718">
        <w:rPr>
          <w:rFonts w:ascii="Book Antiqua" w:hAnsi="Book Antiqua" w:cs="Arial"/>
          <w:sz w:val="22"/>
          <w:szCs w:val="22"/>
        </w:rPr>
        <w:t xml:space="preserve"> musí být opatřeny elektronickým podpisem). Dotazy podané jiným způsobem, než shora uvedeným, nebudou zadavatelem akceptovány. </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Zadavatel rovněž může poskytnout uchazečům dodatečné informace k zadávacím podmínkám i bez předchozí žádosti.</w:t>
      </w:r>
    </w:p>
    <w:p w:rsidR="000A7718" w:rsidRDefault="000A7718" w:rsidP="000A7718">
      <w:pPr>
        <w:jc w:val="both"/>
        <w:rPr>
          <w:rFonts w:ascii="Arial" w:hAnsi="Arial" w:cs="Arial"/>
          <w:highlight w:val="cyan"/>
        </w:rPr>
      </w:pPr>
    </w:p>
    <w:p w:rsidR="001D6E66" w:rsidRDefault="001D6E66" w:rsidP="000A7718">
      <w:pPr>
        <w:jc w:val="both"/>
        <w:rPr>
          <w:rFonts w:ascii="Arial" w:hAnsi="Arial" w:cs="Arial"/>
          <w:highlight w:val="cyan"/>
        </w:rPr>
      </w:pPr>
    </w:p>
    <w:p w:rsidR="000A7718" w:rsidRPr="005B0F7A" w:rsidRDefault="001D6E66" w:rsidP="000A7718">
      <w:pPr>
        <w:jc w:val="both"/>
        <w:rPr>
          <w:rFonts w:ascii="Arial" w:hAnsi="Arial" w:cs="Arial"/>
          <w:b/>
        </w:rPr>
      </w:pPr>
      <w:r>
        <w:rPr>
          <w:rFonts w:ascii="Arial" w:hAnsi="Arial" w:cs="Arial"/>
          <w:b/>
        </w:rPr>
        <w:t>11</w:t>
      </w:r>
      <w:r w:rsidR="000A7718" w:rsidRPr="005B0F7A">
        <w:rPr>
          <w:rFonts w:ascii="Arial" w:hAnsi="Arial" w:cs="Arial"/>
          <w:b/>
        </w:rPr>
        <w:t>. Lhů</w:t>
      </w:r>
      <w:r w:rsidR="000A7718">
        <w:rPr>
          <w:rFonts w:ascii="Arial" w:hAnsi="Arial" w:cs="Arial"/>
          <w:b/>
        </w:rPr>
        <w:t>ta a místo pro podávání nabídek</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 xml:space="preserve">Nabídky, včetně všech povinných příloh, musí být podány zadavateli nejpozději </w:t>
      </w:r>
      <w:r w:rsidR="00FE0E7C">
        <w:rPr>
          <w:rFonts w:ascii="Book Antiqua" w:hAnsi="Book Antiqua" w:cs="Arial"/>
          <w:b/>
          <w:sz w:val="22"/>
          <w:szCs w:val="22"/>
        </w:rPr>
        <w:t>dne 30. 4</w:t>
      </w:r>
      <w:r w:rsidRPr="000A7718">
        <w:rPr>
          <w:rFonts w:ascii="Book Antiqua" w:hAnsi="Book Antiqua" w:cs="Arial"/>
          <w:b/>
          <w:sz w:val="22"/>
          <w:szCs w:val="22"/>
        </w:rPr>
        <w:t>. 2019 do 12,00 hod.</w:t>
      </w:r>
      <w:r w:rsidRPr="000A7718">
        <w:rPr>
          <w:rFonts w:ascii="Book Antiqua" w:hAnsi="Book Antiqua" w:cs="Arial"/>
          <w:sz w:val="22"/>
          <w:szCs w:val="22"/>
        </w:rPr>
        <w:t xml:space="preserve"> a to osobně do </w:t>
      </w:r>
      <w:r w:rsidRPr="000A7718">
        <w:rPr>
          <w:rFonts w:ascii="Book Antiqua" w:hAnsi="Book Antiqua" w:cs="Arial"/>
          <w:sz w:val="22"/>
          <w:szCs w:val="22"/>
          <w:u w:val="single"/>
        </w:rPr>
        <w:t xml:space="preserve">podatelny </w:t>
      </w:r>
      <w:proofErr w:type="spellStart"/>
      <w:r w:rsidRPr="000A7718">
        <w:rPr>
          <w:rFonts w:ascii="Book Antiqua" w:hAnsi="Book Antiqua" w:cs="Arial"/>
          <w:sz w:val="22"/>
          <w:szCs w:val="22"/>
          <w:u w:val="single"/>
        </w:rPr>
        <w:t>MěÚ</w:t>
      </w:r>
      <w:proofErr w:type="spellEnd"/>
      <w:r w:rsidRPr="000A7718">
        <w:rPr>
          <w:rFonts w:ascii="Book Antiqua" w:hAnsi="Book Antiqua" w:cs="Arial"/>
          <w:sz w:val="22"/>
          <w:szCs w:val="22"/>
          <w:u w:val="single"/>
        </w:rPr>
        <w:t xml:space="preserve"> Ostrov</w:t>
      </w:r>
      <w:r w:rsidRPr="000A7718">
        <w:rPr>
          <w:rFonts w:ascii="Book Antiqua" w:hAnsi="Book Antiqua" w:cs="Arial"/>
          <w:sz w:val="22"/>
          <w:szCs w:val="22"/>
        </w:rPr>
        <w:t xml:space="preserve">, Jáchymovská 1 nebo doporučeně na adresu </w:t>
      </w:r>
      <w:proofErr w:type="spellStart"/>
      <w:r w:rsidRPr="000A7718">
        <w:rPr>
          <w:rFonts w:ascii="Book Antiqua" w:hAnsi="Book Antiqua" w:cs="Arial"/>
          <w:sz w:val="22"/>
          <w:szCs w:val="22"/>
        </w:rPr>
        <w:t>MěÚ</w:t>
      </w:r>
      <w:proofErr w:type="spellEnd"/>
      <w:r w:rsidRPr="000A7718">
        <w:rPr>
          <w:rFonts w:ascii="Book Antiqua" w:hAnsi="Book Antiqua" w:cs="Arial"/>
          <w:sz w:val="22"/>
          <w:szCs w:val="22"/>
        </w:rPr>
        <w:t xml:space="preserve"> Ostrov. Za doručení nabídky poštou je považován okamžik převzetí nabídky podatelnou zadavatele. Nabídky předložené po stanovené lhůtě budou ze soutěže vyloučeny.</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Úřední hodiny podatelny:</w:t>
      </w:r>
      <w:r w:rsidRPr="000A7718">
        <w:rPr>
          <w:rFonts w:ascii="Book Antiqua" w:hAnsi="Book Antiqua" w:cs="Arial"/>
          <w:sz w:val="22"/>
          <w:szCs w:val="22"/>
        </w:rPr>
        <w:tab/>
        <w:t xml:space="preserve">pondělí a středa v době od 7.00 do 17.00 hod., </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ab/>
      </w:r>
      <w:r w:rsidRPr="000A7718">
        <w:rPr>
          <w:rFonts w:ascii="Book Antiqua" w:hAnsi="Book Antiqua" w:cs="Arial"/>
          <w:sz w:val="22"/>
          <w:szCs w:val="22"/>
        </w:rPr>
        <w:tab/>
      </w:r>
      <w:r w:rsidRPr="000A7718">
        <w:rPr>
          <w:rFonts w:ascii="Book Antiqua" w:hAnsi="Book Antiqua" w:cs="Arial"/>
          <w:sz w:val="22"/>
          <w:szCs w:val="22"/>
        </w:rPr>
        <w:tab/>
      </w:r>
      <w:r w:rsidRPr="000A7718">
        <w:rPr>
          <w:rFonts w:ascii="Book Antiqua" w:hAnsi="Book Antiqua" w:cs="Arial"/>
          <w:sz w:val="22"/>
          <w:szCs w:val="22"/>
        </w:rPr>
        <w:tab/>
        <w:t xml:space="preserve">ostatní dny od 7,00 do 14,30. </w:t>
      </w:r>
    </w:p>
    <w:p w:rsidR="000A7718" w:rsidRDefault="000A7718" w:rsidP="000A7718">
      <w:pPr>
        <w:jc w:val="both"/>
        <w:rPr>
          <w:rFonts w:ascii="Arial" w:hAnsi="Arial" w:cs="Arial"/>
          <w:highlight w:val="yellow"/>
        </w:rPr>
      </w:pPr>
    </w:p>
    <w:p w:rsidR="001D6E66" w:rsidRDefault="001D6E66" w:rsidP="000A7718">
      <w:pPr>
        <w:jc w:val="both"/>
        <w:rPr>
          <w:rFonts w:ascii="Arial" w:hAnsi="Arial" w:cs="Arial"/>
          <w:highlight w:val="yellow"/>
        </w:rPr>
      </w:pPr>
    </w:p>
    <w:p w:rsidR="000A7718" w:rsidRPr="005B0F7A" w:rsidRDefault="001D6E66" w:rsidP="000A7718">
      <w:pPr>
        <w:jc w:val="both"/>
        <w:rPr>
          <w:rFonts w:ascii="Arial" w:hAnsi="Arial" w:cs="Arial"/>
          <w:b/>
        </w:rPr>
      </w:pPr>
      <w:r>
        <w:rPr>
          <w:rFonts w:ascii="Arial" w:hAnsi="Arial" w:cs="Arial"/>
          <w:b/>
        </w:rPr>
        <w:t>12</w:t>
      </w:r>
      <w:r w:rsidR="000A7718" w:rsidRPr="005B0F7A">
        <w:rPr>
          <w:rFonts w:ascii="Arial" w:hAnsi="Arial" w:cs="Arial"/>
          <w:b/>
        </w:rPr>
        <w:t xml:space="preserve">. Termín a místo otevírání obálek s nabídkami. </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 xml:space="preserve">Vzhledem k výši předpokládané ceny VZ nebude zadavatel konat veřejné otevírání obálek s nabídkami. </w:t>
      </w:r>
    </w:p>
    <w:p w:rsidR="000A7718" w:rsidRDefault="000A7718" w:rsidP="000A7718">
      <w:pPr>
        <w:jc w:val="both"/>
        <w:rPr>
          <w:rFonts w:ascii="Book Antiqua" w:hAnsi="Book Antiqua" w:cs="Arial"/>
          <w:b/>
          <w:sz w:val="22"/>
          <w:szCs w:val="22"/>
          <w:highlight w:val="yellow"/>
        </w:rPr>
      </w:pPr>
    </w:p>
    <w:p w:rsidR="001D6E66" w:rsidRPr="000A7718" w:rsidRDefault="001D6E66" w:rsidP="000A7718">
      <w:pPr>
        <w:jc w:val="both"/>
        <w:rPr>
          <w:rFonts w:ascii="Book Antiqua" w:hAnsi="Book Antiqua" w:cs="Arial"/>
          <w:b/>
          <w:sz w:val="22"/>
          <w:szCs w:val="22"/>
          <w:highlight w:val="yellow"/>
        </w:rPr>
      </w:pPr>
    </w:p>
    <w:p w:rsidR="000A7718" w:rsidRPr="005B0F7A" w:rsidRDefault="001D6E66" w:rsidP="000A7718">
      <w:pPr>
        <w:jc w:val="both"/>
        <w:rPr>
          <w:rFonts w:ascii="Arial" w:hAnsi="Arial" w:cs="Arial"/>
          <w:b/>
        </w:rPr>
      </w:pPr>
      <w:r>
        <w:rPr>
          <w:rFonts w:ascii="Arial" w:hAnsi="Arial" w:cs="Arial"/>
          <w:b/>
        </w:rPr>
        <w:t>13</w:t>
      </w:r>
      <w:r w:rsidR="000A7718" w:rsidRPr="005B0F7A">
        <w:rPr>
          <w:rFonts w:ascii="Arial" w:hAnsi="Arial" w:cs="Arial"/>
          <w:b/>
        </w:rPr>
        <w:t>. Způsob hodnocení nabídek</w:t>
      </w:r>
    </w:p>
    <w:p w:rsidR="000A7718" w:rsidRPr="000A7718" w:rsidRDefault="000A7718" w:rsidP="000A7718">
      <w:pPr>
        <w:jc w:val="both"/>
        <w:rPr>
          <w:rFonts w:ascii="Book Antiqua" w:hAnsi="Book Antiqua" w:cs="Tahoma"/>
          <w:sz w:val="22"/>
          <w:szCs w:val="22"/>
        </w:rPr>
      </w:pPr>
      <w:r w:rsidRPr="000A7718">
        <w:rPr>
          <w:rFonts w:ascii="Book Antiqua" w:hAnsi="Book Antiqua" w:cs="Tahoma"/>
          <w:sz w:val="22"/>
          <w:szCs w:val="22"/>
        </w:rPr>
        <w:t xml:space="preserve">Hodnocení nabídek bude provedeno podle kritéria pro zadání veřejné zakázky, kterým je: </w:t>
      </w:r>
    </w:p>
    <w:p w:rsidR="000A7718" w:rsidRPr="005B0F7A" w:rsidRDefault="000A7718" w:rsidP="000A7718">
      <w:pPr>
        <w:jc w:val="center"/>
        <w:rPr>
          <w:rFonts w:ascii="Tahoma" w:hAnsi="Tahoma" w:cs="Tahoma"/>
          <w:b/>
        </w:rPr>
      </w:pPr>
      <w:r w:rsidRPr="005B0F7A">
        <w:rPr>
          <w:rFonts w:ascii="Tahoma" w:hAnsi="Tahoma" w:cs="Tahoma"/>
          <w:b/>
        </w:rPr>
        <w:t xml:space="preserve">NEJNIŽŠÍ NABÍDKOVÁ CENA </w:t>
      </w:r>
      <w:r w:rsidRPr="005B0F7A">
        <w:rPr>
          <w:rFonts w:ascii="Tahoma" w:hAnsi="Tahoma" w:cs="Tahoma"/>
        </w:rPr>
        <w:t>(cena bez DPH)</w:t>
      </w:r>
    </w:p>
    <w:p w:rsidR="000A7718" w:rsidRDefault="000A7718" w:rsidP="000A7718">
      <w:pPr>
        <w:jc w:val="both"/>
        <w:rPr>
          <w:rFonts w:ascii="Arial" w:hAnsi="Arial" w:cs="Arial"/>
          <w:b/>
          <w:highlight w:val="cyan"/>
        </w:rPr>
      </w:pPr>
    </w:p>
    <w:p w:rsidR="001D6E66" w:rsidRDefault="001D6E66" w:rsidP="000A7718">
      <w:pPr>
        <w:jc w:val="both"/>
        <w:rPr>
          <w:rFonts w:ascii="Arial" w:hAnsi="Arial" w:cs="Arial"/>
          <w:b/>
          <w:highlight w:val="cyan"/>
        </w:rPr>
      </w:pPr>
    </w:p>
    <w:p w:rsidR="000A7718" w:rsidRPr="00D00321" w:rsidRDefault="001D6E66" w:rsidP="000A7718">
      <w:pPr>
        <w:jc w:val="both"/>
        <w:rPr>
          <w:rFonts w:ascii="Arial" w:hAnsi="Arial" w:cs="Arial"/>
          <w:b/>
        </w:rPr>
      </w:pPr>
      <w:r>
        <w:rPr>
          <w:rFonts w:ascii="Arial" w:hAnsi="Arial" w:cs="Arial"/>
          <w:b/>
        </w:rPr>
        <w:t>14</w:t>
      </w:r>
      <w:r w:rsidR="000A7718" w:rsidRPr="00D00321">
        <w:rPr>
          <w:rFonts w:ascii="Arial" w:hAnsi="Arial" w:cs="Arial"/>
          <w:b/>
        </w:rPr>
        <w:t xml:space="preserve">. Informace o výsledku zadávacího řízení. </w:t>
      </w:r>
    </w:p>
    <w:p w:rsidR="000A7718" w:rsidRPr="000A7718" w:rsidRDefault="000A7718" w:rsidP="000A7718">
      <w:pPr>
        <w:jc w:val="both"/>
        <w:rPr>
          <w:rFonts w:ascii="Book Antiqua" w:hAnsi="Book Antiqua" w:cs="Arial"/>
          <w:sz w:val="22"/>
          <w:szCs w:val="22"/>
        </w:rPr>
      </w:pPr>
      <w:r w:rsidRPr="000A7718">
        <w:rPr>
          <w:rFonts w:ascii="Book Antiqua" w:hAnsi="Book Antiqua" w:cs="Arial"/>
          <w:sz w:val="22"/>
          <w:szCs w:val="22"/>
        </w:rPr>
        <w:t xml:space="preserve">Dodavatelé budou o výsledku zadávacího řízení či o případném vyloučení ze soutěže informováni uveřejněním na </w:t>
      </w:r>
      <w:hyperlink r:id="rId12" w:history="1">
        <w:r w:rsidRPr="000A7718">
          <w:rPr>
            <w:rStyle w:val="Hypertextovodkaz"/>
            <w:rFonts w:ascii="Book Antiqua" w:hAnsi="Book Antiqua" w:cs="Arial"/>
            <w:sz w:val="22"/>
            <w:szCs w:val="22"/>
          </w:rPr>
          <w:t>profilu zadavatele</w:t>
        </w:r>
      </w:hyperlink>
      <w:r w:rsidRPr="000A7718">
        <w:rPr>
          <w:rFonts w:ascii="Book Antiqua" w:hAnsi="Book Antiqua" w:cs="Arial"/>
          <w:sz w:val="22"/>
          <w:szCs w:val="22"/>
        </w:rPr>
        <w:t xml:space="preserve">. </w:t>
      </w:r>
    </w:p>
    <w:p w:rsidR="000A7718" w:rsidRDefault="000A7718" w:rsidP="000A7718">
      <w:pPr>
        <w:jc w:val="both"/>
        <w:rPr>
          <w:rFonts w:ascii="Arial" w:hAnsi="Arial" w:cs="Arial"/>
        </w:rPr>
      </w:pPr>
    </w:p>
    <w:p w:rsidR="001D6E66" w:rsidRPr="00D00321" w:rsidRDefault="001D6E66" w:rsidP="000A7718">
      <w:pPr>
        <w:jc w:val="both"/>
        <w:rPr>
          <w:rFonts w:ascii="Arial" w:hAnsi="Arial" w:cs="Arial"/>
        </w:rPr>
      </w:pPr>
    </w:p>
    <w:p w:rsidR="000A7718" w:rsidRPr="00D00321" w:rsidRDefault="001D6E66" w:rsidP="000A7718">
      <w:pPr>
        <w:jc w:val="both"/>
        <w:rPr>
          <w:rFonts w:ascii="Arial" w:hAnsi="Arial" w:cs="Arial"/>
          <w:b/>
        </w:rPr>
      </w:pPr>
      <w:r>
        <w:rPr>
          <w:rFonts w:ascii="Arial" w:hAnsi="Arial" w:cs="Arial"/>
          <w:b/>
        </w:rPr>
        <w:t>15</w:t>
      </w:r>
      <w:r w:rsidR="000A7718" w:rsidRPr="00D00321">
        <w:rPr>
          <w:rFonts w:ascii="Arial" w:hAnsi="Arial" w:cs="Arial"/>
          <w:b/>
        </w:rPr>
        <w:t xml:space="preserve">. Zadávací lhůta. </w:t>
      </w:r>
    </w:p>
    <w:p w:rsidR="000A7718" w:rsidRPr="003A2A25" w:rsidRDefault="000A7718" w:rsidP="0007544B">
      <w:pPr>
        <w:pStyle w:val="Zkladntextodsazen2"/>
        <w:spacing w:after="0" w:line="240" w:lineRule="auto"/>
        <w:ind w:left="0"/>
        <w:rPr>
          <w:rFonts w:ascii="Book Antiqua" w:hAnsi="Book Antiqua" w:cs="Arial"/>
          <w:sz w:val="22"/>
          <w:szCs w:val="22"/>
        </w:rPr>
      </w:pPr>
      <w:r w:rsidRPr="003A2A25">
        <w:rPr>
          <w:rFonts w:ascii="Book Antiqua" w:hAnsi="Book Antiqua"/>
          <w:sz w:val="22"/>
          <w:szCs w:val="22"/>
        </w:rPr>
        <w:t>Zadávací lhůtou se rozumí lhůta, po kterou jsou dod</w:t>
      </w:r>
      <w:r w:rsidR="0007544B" w:rsidRPr="003A2A25">
        <w:rPr>
          <w:rFonts w:ascii="Book Antiqua" w:hAnsi="Book Antiqua"/>
          <w:sz w:val="22"/>
          <w:szCs w:val="22"/>
        </w:rPr>
        <w:t xml:space="preserve">avatelé svými nabídkami vázáni. </w:t>
      </w:r>
      <w:r w:rsidR="00FE0E7C">
        <w:rPr>
          <w:rFonts w:ascii="Book Antiqua" w:hAnsi="Book Antiqua"/>
          <w:sz w:val="22"/>
          <w:szCs w:val="22"/>
        </w:rPr>
        <w:t>Zadávací lhůta je 6</w:t>
      </w:r>
      <w:r w:rsidRPr="003A2A25">
        <w:rPr>
          <w:rFonts w:ascii="Book Antiqua" w:hAnsi="Book Antiqua"/>
          <w:sz w:val="22"/>
          <w:szCs w:val="22"/>
        </w:rPr>
        <w:t>0 dní, její běh počíná dnem následujícím po skončení lhůty pro podání nabídek. Dodavateli, jehož nabídka byla vybrána jako nejvhodnější, se lhůta, po</w:t>
      </w:r>
      <w:r w:rsidRPr="003A2A25">
        <w:rPr>
          <w:rFonts w:ascii="Book Antiqua" w:hAnsi="Book Antiqua" w:cs="Arial"/>
          <w:sz w:val="22"/>
          <w:szCs w:val="22"/>
        </w:rPr>
        <w:t xml:space="preserve"> kterou je svojí nabídkou vázán, prodlužuje do uzavření smlouvy, nejvíce však o 30 dnů.</w:t>
      </w:r>
    </w:p>
    <w:p w:rsidR="0007544B" w:rsidRDefault="0007544B" w:rsidP="000A7718">
      <w:pPr>
        <w:jc w:val="both"/>
        <w:rPr>
          <w:rFonts w:ascii="Book Antiqua" w:hAnsi="Book Antiqua" w:cs="Arial"/>
          <w:sz w:val="22"/>
          <w:szCs w:val="22"/>
        </w:rPr>
      </w:pPr>
    </w:p>
    <w:p w:rsidR="000D7721" w:rsidRDefault="000D7721" w:rsidP="000A7718">
      <w:pPr>
        <w:jc w:val="both"/>
        <w:rPr>
          <w:rFonts w:ascii="Book Antiqua" w:hAnsi="Book Antiqua" w:cs="Arial"/>
          <w:sz w:val="22"/>
          <w:szCs w:val="22"/>
        </w:rPr>
      </w:pPr>
    </w:p>
    <w:p w:rsidR="000D7721" w:rsidRDefault="000D7721" w:rsidP="000A7718">
      <w:pPr>
        <w:jc w:val="both"/>
        <w:rPr>
          <w:rFonts w:ascii="Book Antiqua" w:hAnsi="Book Antiqua" w:cs="Arial"/>
          <w:sz w:val="22"/>
          <w:szCs w:val="22"/>
        </w:rPr>
      </w:pPr>
    </w:p>
    <w:p w:rsidR="000D7721" w:rsidRDefault="000D7721" w:rsidP="000A7718">
      <w:pPr>
        <w:jc w:val="both"/>
        <w:rPr>
          <w:rFonts w:ascii="Book Antiqua" w:hAnsi="Book Antiqua" w:cs="Arial"/>
          <w:sz w:val="22"/>
          <w:szCs w:val="22"/>
        </w:rPr>
      </w:pPr>
    </w:p>
    <w:p w:rsidR="000D7721" w:rsidRPr="003A2A25" w:rsidRDefault="000D7721" w:rsidP="000A7718">
      <w:pPr>
        <w:jc w:val="both"/>
        <w:rPr>
          <w:rFonts w:ascii="Book Antiqua" w:hAnsi="Book Antiqua" w:cs="Arial"/>
          <w:sz w:val="22"/>
          <w:szCs w:val="22"/>
        </w:rPr>
      </w:pPr>
    </w:p>
    <w:p w:rsidR="0007544B" w:rsidRPr="003A2A25" w:rsidRDefault="0007544B" w:rsidP="000A7718">
      <w:pPr>
        <w:jc w:val="both"/>
        <w:rPr>
          <w:rFonts w:ascii="Book Antiqua" w:hAnsi="Book Antiqua" w:cs="Arial"/>
          <w:sz w:val="22"/>
          <w:szCs w:val="22"/>
        </w:rPr>
      </w:pPr>
    </w:p>
    <w:p w:rsidR="00FE0E7C" w:rsidRDefault="001D6E66" w:rsidP="00FE0E7C">
      <w:pPr>
        <w:pStyle w:val="Zkladntextodsazen2"/>
        <w:spacing w:after="0"/>
        <w:ind w:left="0"/>
        <w:rPr>
          <w:rFonts w:ascii="Arial" w:hAnsi="Arial" w:cs="Arial"/>
        </w:rPr>
      </w:pPr>
      <w:r>
        <w:rPr>
          <w:rFonts w:ascii="Arial" w:hAnsi="Arial" w:cs="Arial"/>
          <w:b/>
        </w:rPr>
        <w:lastRenderedPageBreak/>
        <w:t>16</w:t>
      </w:r>
      <w:r w:rsidR="00FE0E7C">
        <w:rPr>
          <w:rFonts w:ascii="Arial" w:hAnsi="Arial" w:cs="Arial"/>
          <w:b/>
        </w:rPr>
        <w:t>.</w:t>
      </w:r>
      <w:r>
        <w:rPr>
          <w:rFonts w:ascii="Arial" w:hAnsi="Arial" w:cs="Arial"/>
          <w:b/>
        </w:rPr>
        <w:t xml:space="preserve"> </w:t>
      </w:r>
      <w:r w:rsidR="000A7718" w:rsidRPr="003A2A25">
        <w:rPr>
          <w:rFonts w:ascii="Arial" w:hAnsi="Arial" w:cs="Arial"/>
          <w:b/>
        </w:rPr>
        <w:t>Další podmínky zadávacího řízení na veřejnou zakázku</w:t>
      </w:r>
      <w:r w:rsidR="000A7718" w:rsidRPr="003A2A25">
        <w:rPr>
          <w:rFonts w:ascii="Arial" w:hAnsi="Arial" w:cs="Arial"/>
        </w:rPr>
        <w:t xml:space="preserve">. </w:t>
      </w:r>
    </w:p>
    <w:p w:rsidR="000A7718" w:rsidRPr="00FE0E7C" w:rsidRDefault="000A7718" w:rsidP="00FE0E7C">
      <w:pPr>
        <w:pStyle w:val="Zkladntextodsazen2"/>
        <w:spacing w:after="0"/>
        <w:ind w:left="0"/>
        <w:rPr>
          <w:rFonts w:ascii="Arial" w:hAnsi="Arial" w:cs="Arial"/>
        </w:rPr>
      </w:pPr>
      <w:r w:rsidRPr="003A2A25">
        <w:rPr>
          <w:rFonts w:ascii="Book Antiqua" w:hAnsi="Book Antiqua" w:cs="Arial"/>
          <w:sz w:val="22"/>
          <w:szCs w:val="22"/>
        </w:rPr>
        <w:t xml:space="preserve">Veškerá komunikace zadavatele s uchazeči týkající se veřejné zakázky bude probíhat výhradně v certifikovaném systému E-ZAK na </w:t>
      </w:r>
      <w:hyperlink r:id="rId13" w:history="1">
        <w:r w:rsidRPr="003A2A25">
          <w:rPr>
            <w:rStyle w:val="Hypertextovodkaz"/>
            <w:rFonts w:ascii="Book Antiqua" w:hAnsi="Book Antiqua" w:cs="Arial"/>
            <w:sz w:val="22"/>
            <w:szCs w:val="22"/>
          </w:rPr>
          <w:t>profilu zadavatele</w:t>
        </w:r>
      </w:hyperlink>
      <w:r w:rsidRPr="003A2A25">
        <w:rPr>
          <w:rFonts w:ascii="Book Antiqua" w:hAnsi="Book Antiqua" w:cs="Arial"/>
          <w:sz w:val="22"/>
          <w:szCs w:val="22"/>
        </w:rPr>
        <w:t>.</w:t>
      </w:r>
    </w:p>
    <w:p w:rsidR="008D0DF5" w:rsidRDefault="008D0DF5" w:rsidP="000A7718">
      <w:pPr>
        <w:jc w:val="both"/>
        <w:rPr>
          <w:rFonts w:ascii="Arial" w:hAnsi="Arial" w:cs="Arial"/>
        </w:rPr>
      </w:pPr>
    </w:p>
    <w:p w:rsidR="00FE0E7C" w:rsidRPr="006358DD" w:rsidRDefault="00FE0E7C" w:rsidP="000A7718">
      <w:pPr>
        <w:jc w:val="both"/>
        <w:rPr>
          <w:rFonts w:ascii="Arial" w:hAnsi="Arial" w:cs="Arial"/>
        </w:rPr>
      </w:pPr>
    </w:p>
    <w:p w:rsidR="000A7718" w:rsidRPr="006358DD" w:rsidRDefault="000A7718" w:rsidP="000A7718">
      <w:pPr>
        <w:jc w:val="both"/>
        <w:rPr>
          <w:rFonts w:ascii="Arial" w:hAnsi="Arial" w:cs="Arial"/>
          <w:b/>
        </w:rPr>
      </w:pPr>
      <w:r w:rsidRPr="006358DD">
        <w:rPr>
          <w:rFonts w:ascii="Arial" w:hAnsi="Arial" w:cs="Arial"/>
          <w:b/>
        </w:rPr>
        <w:t>1</w:t>
      </w:r>
      <w:r w:rsidR="001D6E66">
        <w:rPr>
          <w:rFonts w:ascii="Arial" w:hAnsi="Arial" w:cs="Arial"/>
          <w:b/>
        </w:rPr>
        <w:t>7</w:t>
      </w:r>
      <w:r w:rsidRPr="006358DD">
        <w:rPr>
          <w:rFonts w:ascii="Arial" w:hAnsi="Arial" w:cs="Arial"/>
          <w:b/>
        </w:rPr>
        <w:t xml:space="preserve">. Požadavek na formální úpravu, strukturu a obsah nabídky. </w:t>
      </w:r>
    </w:p>
    <w:p w:rsidR="000A7718" w:rsidRPr="0007544B" w:rsidRDefault="000A7718" w:rsidP="000A7718">
      <w:pPr>
        <w:jc w:val="both"/>
        <w:rPr>
          <w:rFonts w:ascii="Book Antiqua" w:hAnsi="Book Antiqua" w:cs="Arial"/>
          <w:sz w:val="22"/>
          <w:szCs w:val="22"/>
        </w:rPr>
      </w:pPr>
      <w:r w:rsidRPr="0007544B">
        <w:rPr>
          <w:rFonts w:ascii="Book Antiqua" w:hAnsi="Book Antiqua" w:cs="Arial"/>
          <w:sz w:val="22"/>
          <w:szCs w:val="22"/>
          <w:u w:val="single"/>
        </w:rPr>
        <w:t>Nabídky musí být podány v řádně uzavřených obálkách, opatřených zpětnou adresou dodavatele s výrazným označením v levém horním rohu</w:t>
      </w:r>
      <w:r w:rsidRPr="0007544B">
        <w:rPr>
          <w:rFonts w:ascii="Book Antiqua" w:hAnsi="Book Antiqua" w:cs="Arial"/>
          <w:sz w:val="22"/>
          <w:szCs w:val="22"/>
        </w:rPr>
        <w:t xml:space="preserve">:   </w:t>
      </w:r>
    </w:p>
    <w:p w:rsidR="000A7718" w:rsidRPr="00FE0E7C" w:rsidRDefault="000A7718" w:rsidP="00FE0E7C">
      <w:pPr>
        <w:pStyle w:val="Nadpis2"/>
        <w:ind w:left="1080" w:firstLine="0"/>
      </w:pPr>
      <w:r w:rsidRPr="00FE0E7C">
        <w:t>VZ - „</w:t>
      </w:r>
      <w:r w:rsidR="00FE0E7C" w:rsidRPr="00FE0E7C">
        <w:t>Oprava silnoproudé elektroinstalace objektu</w:t>
      </w:r>
      <w:r w:rsidR="00FA14C9">
        <w:t xml:space="preserve"> Základní školy Masarykova 1289</w:t>
      </w:r>
      <w:r w:rsidR="00AC7206" w:rsidRPr="00AC7206">
        <w:rPr>
          <w:rFonts w:cs="Tahoma"/>
        </w:rPr>
        <w:t xml:space="preserve">- </w:t>
      </w:r>
      <w:r w:rsidR="00361BBE">
        <w:rPr>
          <w:rFonts w:cs="Tahoma"/>
        </w:rPr>
        <w:t xml:space="preserve"> </w:t>
      </w:r>
      <w:r w:rsidR="00AC7206" w:rsidRPr="00AC7206">
        <w:rPr>
          <w:rFonts w:cs="Tahoma"/>
        </w:rPr>
        <w:t xml:space="preserve"> objekt</w:t>
      </w:r>
      <w:r w:rsidR="00361BBE">
        <w:rPr>
          <w:rFonts w:cs="Tahoma"/>
        </w:rPr>
        <w:t>Y</w:t>
      </w:r>
      <w:r w:rsidR="00AC7206" w:rsidRPr="00AC7206">
        <w:rPr>
          <w:rFonts w:cs="Tahoma"/>
        </w:rPr>
        <w:t xml:space="preserve"> RO1.1 a RO2.1</w:t>
      </w:r>
      <w:r w:rsidR="00FE0E7C" w:rsidRPr="00AC7206">
        <w:t>,</w:t>
      </w:r>
      <w:r w:rsidR="00FE0E7C" w:rsidRPr="00FE0E7C">
        <w:t xml:space="preserve"> 363 01 Ostrov</w:t>
      </w:r>
      <w:r w:rsidRPr="00FE0E7C">
        <w:t>“ - NEOTVÍRAT.</w:t>
      </w:r>
    </w:p>
    <w:p w:rsidR="000A7718" w:rsidRPr="0007544B" w:rsidRDefault="000A7718" w:rsidP="000A7718">
      <w:pPr>
        <w:spacing w:before="120"/>
        <w:jc w:val="both"/>
        <w:rPr>
          <w:rFonts w:ascii="Book Antiqua" w:hAnsi="Book Antiqua" w:cs="Arial"/>
          <w:sz w:val="22"/>
          <w:szCs w:val="22"/>
        </w:rPr>
      </w:pPr>
      <w:r w:rsidRPr="0007544B">
        <w:rPr>
          <w:rFonts w:ascii="Book Antiqua" w:hAnsi="Book Antiqua" w:cs="Arial"/>
          <w:sz w:val="22"/>
          <w:szCs w:val="22"/>
        </w:rPr>
        <w:t xml:space="preserve">NABÍDKOU je návrh smlouvy podaný dodavatelem. Ve smyslu uvedeného bude ve stanovené lhůtě uchazečem předložena v jedné obálce </w:t>
      </w:r>
      <w:r w:rsidRPr="0007544B">
        <w:rPr>
          <w:rFonts w:ascii="Book Antiqua" w:hAnsi="Book Antiqua" w:cs="Arial"/>
          <w:caps/>
          <w:sz w:val="22"/>
          <w:szCs w:val="22"/>
        </w:rPr>
        <w:t>Nabídka</w:t>
      </w:r>
      <w:r w:rsidRPr="0007544B">
        <w:rPr>
          <w:rFonts w:ascii="Book Antiqua" w:hAnsi="Book Antiqua" w:cs="Arial"/>
          <w:sz w:val="22"/>
          <w:szCs w:val="22"/>
        </w:rPr>
        <w:t xml:space="preserve">, tedy </w:t>
      </w:r>
      <w:r w:rsidRPr="0007544B">
        <w:rPr>
          <w:rFonts w:ascii="Book Antiqua" w:hAnsi="Book Antiqua" w:cs="Arial"/>
          <w:caps/>
          <w:sz w:val="22"/>
          <w:szCs w:val="22"/>
        </w:rPr>
        <w:t xml:space="preserve">návrh smlouvy o dílo </w:t>
      </w:r>
      <w:r w:rsidRPr="0007544B">
        <w:rPr>
          <w:rFonts w:ascii="Book Antiqua" w:hAnsi="Book Antiqua" w:cs="Arial"/>
          <w:sz w:val="22"/>
          <w:szCs w:val="22"/>
        </w:rPr>
        <w:t>na provedení veřejné zakázky, zpracovaná v souladu s obchodními podmínkami a další zadávací dokumentací podepsaná oprávněnou osobou dodavatele a </w:t>
      </w:r>
      <w:r w:rsidRPr="0007544B">
        <w:rPr>
          <w:rFonts w:ascii="Book Antiqua" w:hAnsi="Book Antiqua" w:cs="Arial"/>
          <w:caps/>
          <w:sz w:val="22"/>
          <w:szCs w:val="22"/>
        </w:rPr>
        <w:t>povinné přílohy nabídky</w:t>
      </w:r>
      <w:r w:rsidRPr="0007544B">
        <w:rPr>
          <w:rFonts w:ascii="Book Antiqua" w:hAnsi="Book Antiqua" w:cs="Arial"/>
          <w:sz w:val="22"/>
          <w:szCs w:val="22"/>
        </w:rPr>
        <w:t xml:space="preserve"> (viz níže). </w:t>
      </w:r>
    </w:p>
    <w:p w:rsidR="000A7718" w:rsidRPr="0007544B" w:rsidRDefault="000A7718" w:rsidP="000A7718">
      <w:pPr>
        <w:jc w:val="both"/>
        <w:rPr>
          <w:rFonts w:ascii="Book Antiqua" w:hAnsi="Book Antiqua" w:cs="Arial"/>
          <w:sz w:val="22"/>
          <w:szCs w:val="22"/>
        </w:rPr>
      </w:pPr>
      <w:r w:rsidRPr="0007544B">
        <w:rPr>
          <w:rFonts w:ascii="Book Antiqua" w:hAnsi="Book Antiqua" w:cs="Arial"/>
          <w:sz w:val="22"/>
          <w:szCs w:val="22"/>
        </w:rPr>
        <w:t>Nabídka (smlouva) bude zpracována v českém jazyce, v písemné formě, bude podepsána oprávněnou osobou dodavatele.</w:t>
      </w:r>
    </w:p>
    <w:p w:rsidR="000A7718" w:rsidRPr="0007544B" w:rsidRDefault="000A7718" w:rsidP="000A7718">
      <w:pPr>
        <w:jc w:val="both"/>
        <w:rPr>
          <w:rFonts w:ascii="Book Antiqua" w:hAnsi="Book Antiqua" w:cs="Arial"/>
          <w:sz w:val="22"/>
          <w:szCs w:val="22"/>
        </w:rPr>
      </w:pPr>
      <w:r w:rsidRPr="0007544B">
        <w:rPr>
          <w:rFonts w:ascii="Book Antiqua" w:hAnsi="Book Antiqua" w:cs="Arial"/>
          <w:sz w:val="22"/>
          <w:szCs w:val="22"/>
        </w:rPr>
        <w:t>Všechny povinné přílohy budou zpracovány v českém jazyce, v písemné formě.</w:t>
      </w:r>
    </w:p>
    <w:p w:rsidR="000A7718" w:rsidRPr="0007544B" w:rsidRDefault="000A7718" w:rsidP="000A7718">
      <w:pPr>
        <w:jc w:val="both"/>
        <w:rPr>
          <w:rFonts w:ascii="Book Antiqua" w:hAnsi="Book Antiqua" w:cs="Arial"/>
          <w:sz w:val="22"/>
          <w:szCs w:val="22"/>
        </w:rPr>
      </w:pPr>
      <w:r w:rsidRPr="0007544B">
        <w:rPr>
          <w:rFonts w:ascii="Book Antiqua" w:hAnsi="Book Antiqua" w:cs="Arial"/>
          <w:sz w:val="22"/>
          <w:szCs w:val="22"/>
        </w:rPr>
        <w:t xml:space="preserve">Veškeré části Nabídky (smlouvy) spolu s povinnými přílohami budou spojením tvořit jeden celek, přelepka spojení bude opatřena razítkem nebo pečetí dodavatele, tzn., že dodavatel zajistí, aby s jednotlivými listy nabídky nebo příloh nebylo možné nežádoucím způsobem manipulovat. </w:t>
      </w:r>
    </w:p>
    <w:p w:rsidR="000A7718" w:rsidRPr="0007544B" w:rsidRDefault="000A7718" w:rsidP="000A7718">
      <w:pPr>
        <w:jc w:val="both"/>
        <w:rPr>
          <w:rFonts w:ascii="Book Antiqua" w:hAnsi="Book Antiqua" w:cs="Arial"/>
          <w:sz w:val="22"/>
          <w:szCs w:val="22"/>
        </w:rPr>
      </w:pPr>
      <w:r w:rsidRPr="0007544B">
        <w:rPr>
          <w:rFonts w:ascii="Book Antiqua" w:hAnsi="Book Antiqua" w:cs="Arial"/>
          <w:sz w:val="22"/>
          <w:szCs w:val="22"/>
        </w:rPr>
        <w:t>Jednotlivé strany Nabídky (smlouvy) a povinných příloh budou vzestupně očíslovány.</w:t>
      </w:r>
    </w:p>
    <w:p w:rsidR="000A7718" w:rsidRPr="0007544B" w:rsidRDefault="000A7718" w:rsidP="000A7718">
      <w:pPr>
        <w:spacing w:after="60"/>
        <w:jc w:val="both"/>
        <w:rPr>
          <w:rFonts w:ascii="Book Antiqua" w:hAnsi="Book Antiqua" w:cs="Arial"/>
          <w:sz w:val="22"/>
          <w:szCs w:val="22"/>
        </w:rPr>
      </w:pPr>
      <w:r w:rsidRPr="0007544B">
        <w:rPr>
          <w:rFonts w:ascii="Book Antiqua" w:hAnsi="Book Antiqua" w:cs="Arial"/>
          <w:sz w:val="22"/>
          <w:szCs w:val="22"/>
        </w:rPr>
        <w:t>Nabídka (smlouva) bude podána 1x v originále, ostatní povinné přílohy budou splňovat náležitosti požadované touto zadávací dokumentací. K nabídce bude přiložen datový nosič (CD-R) obsahující kopii nabídky, rozpočet (ve formátu MS Excel *.</w:t>
      </w:r>
      <w:proofErr w:type="spellStart"/>
      <w:r w:rsidRPr="0007544B">
        <w:rPr>
          <w:rFonts w:ascii="Book Antiqua" w:hAnsi="Book Antiqua" w:cs="Arial"/>
          <w:sz w:val="22"/>
          <w:szCs w:val="22"/>
        </w:rPr>
        <w:t>xls</w:t>
      </w:r>
      <w:proofErr w:type="spellEnd"/>
      <w:r w:rsidRPr="0007544B">
        <w:rPr>
          <w:rFonts w:ascii="Book Antiqua" w:hAnsi="Book Antiqua" w:cs="Arial"/>
          <w:sz w:val="22"/>
          <w:szCs w:val="22"/>
        </w:rPr>
        <w:t>) a harmonogram.</w:t>
      </w:r>
    </w:p>
    <w:p w:rsidR="000A7718" w:rsidRPr="0007544B" w:rsidRDefault="000A7718" w:rsidP="000A7718">
      <w:pPr>
        <w:jc w:val="both"/>
        <w:rPr>
          <w:rFonts w:ascii="Book Antiqua" w:hAnsi="Book Antiqua" w:cs="Arial"/>
          <w:sz w:val="22"/>
          <w:szCs w:val="22"/>
        </w:rPr>
      </w:pPr>
      <w:r w:rsidRPr="0007544B">
        <w:rPr>
          <w:rFonts w:ascii="Book Antiqua" w:hAnsi="Book Antiqua" w:cs="Arial"/>
          <w:sz w:val="22"/>
          <w:szCs w:val="22"/>
        </w:rPr>
        <w:t>Nabídka včetně povinných příloh bude opatřena krycím listem, jehož formulář je přílohou této zadávací dokumentace.</w:t>
      </w:r>
    </w:p>
    <w:p w:rsidR="000A7718" w:rsidRPr="00B52062" w:rsidRDefault="000A7718" w:rsidP="000A7718">
      <w:pPr>
        <w:spacing w:before="120" w:after="120"/>
        <w:jc w:val="both"/>
        <w:rPr>
          <w:rFonts w:ascii="Arial" w:hAnsi="Arial" w:cs="Arial"/>
          <w:b/>
        </w:rPr>
      </w:pPr>
      <w:r w:rsidRPr="00B52062">
        <w:rPr>
          <w:rFonts w:ascii="Arial" w:hAnsi="Arial" w:cs="Arial"/>
          <w:b/>
        </w:rPr>
        <w:t>Uspořádání nabídky a povinných příloh:</w:t>
      </w:r>
    </w:p>
    <w:p w:rsidR="000A7718" w:rsidRPr="0007544B" w:rsidRDefault="000A7718" w:rsidP="000A7718">
      <w:pPr>
        <w:jc w:val="both"/>
        <w:rPr>
          <w:rFonts w:ascii="Book Antiqua" w:hAnsi="Book Antiqua" w:cs="Arial"/>
          <w:b/>
          <w:sz w:val="22"/>
          <w:szCs w:val="22"/>
        </w:rPr>
      </w:pPr>
      <w:r w:rsidRPr="0007544B">
        <w:rPr>
          <w:rFonts w:ascii="Book Antiqua" w:hAnsi="Book Antiqua" w:cs="Arial"/>
          <w:sz w:val="22"/>
          <w:szCs w:val="22"/>
        </w:rPr>
        <w:t>Pořadí</w:t>
      </w:r>
      <w:r w:rsidRPr="0007544B">
        <w:rPr>
          <w:rFonts w:ascii="Book Antiqua" w:hAnsi="Book Antiqua" w:cs="Arial"/>
          <w:sz w:val="22"/>
          <w:szCs w:val="22"/>
        </w:rPr>
        <w:tab/>
        <w:t>Doklad</w:t>
      </w:r>
    </w:p>
    <w:p w:rsidR="000A7718" w:rsidRPr="0007544B" w:rsidRDefault="000A7718" w:rsidP="000A7718">
      <w:pPr>
        <w:numPr>
          <w:ilvl w:val="0"/>
          <w:numId w:val="15"/>
        </w:numPr>
        <w:jc w:val="both"/>
        <w:rPr>
          <w:rFonts w:ascii="Book Antiqua" w:hAnsi="Book Antiqua" w:cs="Arial"/>
          <w:sz w:val="22"/>
          <w:szCs w:val="22"/>
        </w:rPr>
      </w:pPr>
      <w:r w:rsidRPr="0007544B">
        <w:rPr>
          <w:rFonts w:ascii="Book Antiqua" w:hAnsi="Book Antiqua" w:cs="Arial"/>
          <w:sz w:val="22"/>
          <w:szCs w:val="22"/>
        </w:rPr>
        <w:t>Krycí list nabídky</w:t>
      </w:r>
    </w:p>
    <w:p w:rsidR="000A7718" w:rsidRPr="0007544B" w:rsidRDefault="000A7718" w:rsidP="000A7718">
      <w:pPr>
        <w:numPr>
          <w:ilvl w:val="0"/>
          <w:numId w:val="15"/>
        </w:numPr>
        <w:jc w:val="both"/>
        <w:rPr>
          <w:rFonts w:ascii="Book Antiqua" w:hAnsi="Book Antiqua" w:cs="Arial"/>
          <w:sz w:val="22"/>
          <w:szCs w:val="22"/>
        </w:rPr>
      </w:pPr>
      <w:r w:rsidRPr="0007544B">
        <w:rPr>
          <w:rFonts w:ascii="Book Antiqua" w:hAnsi="Book Antiqua" w:cs="Arial"/>
          <w:sz w:val="22"/>
          <w:szCs w:val="22"/>
        </w:rPr>
        <w:t>Nabídka (návrh smlouvy) podepsaná oprávněnou osobou uchazeče!</w:t>
      </w:r>
    </w:p>
    <w:p w:rsidR="000A7718" w:rsidRPr="0007544B" w:rsidRDefault="000A7718" w:rsidP="000A7718">
      <w:pPr>
        <w:numPr>
          <w:ilvl w:val="0"/>
          <w:numId w:val="15"/>
        </w:numPr>
        <w:jc w:val="both"/>
        <w:rPr>
          <w:rFonts w:ascii="Book Antiqua" w:hAnsi="Book Antiqua" w:cs="Arial"/>
          <w:sz w:val="22"/>
          <w:szCs w:val="22"/>
        </w:rPr>
      </w:pPr>
      <w:r w:rsidRPr="0007544B">
        <w:rPr>
          <w:rFonts w:ascii="Book Antiqua" w:hAnsi="Book Antiqua" w:cs="Arial"/>
          <w:sz w:val="22"/>
          <w:szCs w:val="22"/>
        </w:rPr>
        <w:t>Čestné prohlášení o splnění základních kvalifikačních kritérií</w:t>
      </w:r>
    </w:p>
    <w:p w:rsidR="000A7718" w:rsidRPr="0007544B" w:rsidRDefault="000A7718" w:rsidP="000A7718">
      <w:pPr>
        <w:numPr>
          <w:ilvl w:val="0"/>
          <w:numId w:val="15"/>
        </w:numPr>
        <w:jc w:val="both"/>
        <w:rPr>
          <w:rFonts w:ascii="Book Antiqua" w:hAnsi="Book Antiqua" w:cs="Arial"/>
          <w:sz w:val="22"/>
          <w:szCs w:val="22"/>
        </w:rPr>
      </w:pPr>
      <w:r w:rsidRPr="0007544B">
        <w:rPr>
          <w:rFonts w:ascii="Book Antiqua" w:hAnsi="Book Antiqua" w:cs="Arial"/>
          <w:sz w:val="22"/>
          <w:szCs w:val="22"/>
        </w:rPr>
        <w:t>Výpis z obchodního rejstříku</w:t>
      </w:r>
    </w:p>
    <w:p w:rsidR="000A7718" w:rsidRPr="0007544B" w:rsidRDefault="000A7718" w:rsidP="000A7718">
      <w:pPr>
        <w:numPr>
          <w:ilvl w:val="0"/>
          <w:numId w:val="15"/>
        </w:numPr>
        <w:jc w:val="both"/>
        <w:rPr>
          <w:rFonts w:ascii="Book Antiqua" w:hAnsi="Book Antiqua" w:cs="Arial"/>
          <w:sz w:val="22"/>
          <w:szCs w:val="22"/>
        </w:rPr>
      </w:pPr>
      <w:r w:rsidRPr="0007544B">
        <w:rPr>
          <w:rFonts w:ascii="Book Antiqua" w:hAnsi="Book Antiqua" w:cs="Arial"/>
          <w:sz w:val="22"/>
          <w:szCs w:val="22"/>
        </w:rPr>
        <w:t>Doklad o oprávnění k podnikání (živnostenský list)</w:t>
      </w:r>
    </w:p>
    <w:p w:rsidR="000A7718" w:rsidRPr="0007544B" w:rsidRDefault="000A7718" w:rsidP="000A7718">
      <w:pPr>
        <w:numPr>
          <w:ilvl w:val="0"/>
          <w:numId w:val="15"/>
        </w:numPr>
        <w:jc w:val="both"/>
        <w:rPr>
          <w:rFonts w:ascii="Book Antiqua" w:hAnsi="Book Antiqua" w:cs="Arial"/>
          <w:sz w:val="22"/>
          <w:szCs w:val="22"/>
        </w:rPr>
      </w:pPr>
      <w:r w:rsidRPr="0007544B">
        <w:rPr>
          <w:rFonts w:ascii="Book Antiqua" w:hAnsi="Book Antiqua" w:cs="Arial"/>
          <w:sz w:val="22"/>
          <w:szCs w:val="22"/>
        </w:rPr>
        <w:t xml:space="preserve">Kalkulace ceny </w:t>
      </w:r>
    </w:p>
    <w:p w:rsidR="000A7718" w:rsidRDefault="000A7718" w:rsidP="000A7718">
      <w:pPr>
        <w:numPr>
          <w:ilvl w:val="0"/>
          <w:numId w:val="15"/>
        </w:numPr>
        <w:jc w:val="both"/>
        <w:rPr>
          <w:rFonts w:ascii="Book Antiqua" w:hAnsi="Book Antiqua" w:cs="Arial"/>
          <w:sz w:val="22"/>
          <w:szCs w:val="22"/>
        </w:rPr>
      </w:pPr>
      <w:r w:rsidRPr="0007544B">
        <w:rPr>
          <w:rFonts w:ascii="Book Antiqua" w:hAnsi="Book Antiqua" w:cs="Arial"/>
          <w:sz w:val="22"/>
          <w:szCs w:val="22"/>
        </w:rPr>
        <w:t>Případné další přílohy a doplnění</w:t>
      </w:r>
      <w:r w:rsidR="00232A38">
        <w:rPr>
          <w:rFonts w:ascii="Book Antiqua" w:hAnsi="Book Antiqua" w:cs="Arial"/>
          <w:sz w:val="22"/>
          <w:szCs w:val="22"/>
        </w:rPr>
        <w:t xml:space="preserve"> nabídky dle uvážení dodavatele</w:t>
      </w:r>
    </w:p>
    <w:p w:rsidR="00232A38" w:rsidRDefault="00232A38" w:rsidP="000A7718">
      <w:pPr>
        <w:numPr>
          <w:ilvl w:val="0"/>
          <w:numId w:val="15"/>
        </w:numPr>
        <w:jc w:val="both"/>
        <w:rPr>
          <w:rFonts w:ascii="Book Antiqua" w:hAnsi="Book Antiqua" w:cs="Arial"/>
          <w:sz w:val="22"/>
          <w:szCs w:val="22"/>
        </w:rPr>
      </w:pPr>
      <w:r>
        <w:rPr>
          <w:rFonts w:ascii="Book Antiqua" w:hAnsi="Book Antiqua" w:cs="Arial"/>
          <w:sz w:val="22"/>
          <w:szCs w:val="22"/>
        </w:rPr>
        <w:t>Týdenní harmonogram prací</w:t>
      </w:r>
      <w:r w:rsidR="001B03E5">
        <w:rPr>
          <w:rFonts w:ascii="Book Antiqua" w:hAnsi="Book Antiqua" w:cs="Arial"/>
          <w:sz w:val="22"/>
          <w:szCs w:val="22"/>
        </w:rPr>
        <w:t xml:space="preserve"> </w:t>
      </w:r>
    </w:p>
    <w:p w:rsidR="00AC7206" w:rsidRDefault="00AC7206" w:rsidP="00AC7206">
      <w:pPr>
        <w:jc w:val="both"/>
        <w:rPr>
          <w:rFonts w:ascii="Book Antiqua" w:hAnsi="Book Antiqua" w:cs="Arial"/>
          <w:sz w:val="22"/>
          <w:szCs w:val="22"/>
        </w:rPr>
      </w:pPr>
    </w:p>
    <w:p w:rsidR="00AC7206" w:rsidRPr="0007544B" w:rsidRDefault="00AC7206" w:rsidP="00AC7206">
      <w:pPr>
        <w:jc w:val="both"/>
        <w:rPr>
          <w:rFonts w:ascii="Book Antiqua" w:hAnsi="Book Antiqua" w:cs="Arial"/>
          <w:sz w:val="22"/>
          <w:szCs w:val="22"/>
        </w:rPr>
      </w:pPr>
    </w:p>
    <w:p w:rsidR="000A7718" w:rsidRPr="006358DD" w:rsidRDefault="000A7718" w:rsidP="000A7718">
      <w:pPr>
        <w:jc w:val="both"/>
        <w:rPr>
          <w:rFonts w:ascii="Arial" w:hAnsi="Arial" w:cs="Arial"/>
        </w:rPr>
      </w:pPr>
    </w:p>
    <w:p w:rsidR="000A7718" w:rsidRPr="006358DD" w:rsidRDefault="001D6E66" w:rsidP="000A7718">
      <w:pPr>
        <w:jc w:val="both"/>
        <w:rPr>
          <w:rFonts w:ascii="Arial" w:hAnsi="Arial" w:cs="Arial"/>
          <w:b/>
        </w:rPr>
      </w:pPr>
      <w:r>
        <w:rPr>
          <w:rFonts w:ascii="Arial" w:hAnsi="Arial" w:cs="Arial"/>
          <w:b/>
        </w:rPr>
        <w:lastRenderedPageBreak/>
        <w:t>18</w:t>
      </w:r>
      <w:r w:rsidR="000A7718" w:rsidRPr="006358DD">
        <w:rPr>
          <w:rFonts w:ascii="Arial" w:hAnsi="Arial" w:cs="Arial"/>
          <w:b/>
        </w:rPr>
        <w:t xml:space="preserve">. Ostatní ujednání </w:t>
      </w:r>
    </w:p>
    <w:p w:rsidR="000A7718" w:rsidRPr="003A2A25" w:rsidRDefault="000A7718" w:rsidP="000A7718">
      <w:pPr>
        <w:jc w:val="both"/>
        <w:rPr>
          <w:rFonts w:ascii="Book Antiqua" w:hAnsi="Book Antiqua" w:cs="Arial"/>
          <w:sz w:val="22"/>
          <w:szCs w:val="22"/>
          <w:u w:val="single"/>
        </w:rPr>
      </w:pPr>
      <w:r w:rsidRPr="003A2A25">
        <w:rPr>
          <w:rFonts w:ascii="Book Antiqua" w:hAnsi="Book Antiqua" w:cs="Arial"/>
          <w:sz w:val="22"/>
          <w:szCs w:val="22"/>
          <w:u w:val="single"/>
        </w:rPr>
        <w:t>Zadavatel si vyhrazuje právo:</w:t>
      </w:r>
    </w:p>
    <w:p w:rsidR="000A7718" w:rsidRPr="003A2A25" w:rsidRDefault="000A7718" w:rsidP="000A7718">
      <w:pPr>
        <w:numPr>
          <w:ilvl w:val="0"/>
          <w:numId w:val="16"/>
        </w:numPr>
        <w:ind w:left="709" w:hanging="425"/>
        <w:jc w:val="both"/>
        <w:rPr>
          <w:rFonts w:ascii="Book Antiqua" w:hAnsi="Book Antiqua" w:cs="Arial"/>
          <w:sz w:val="22"/>
          <w:szCs w:val="22"/>
        </w:rPr>
      </w:pPr>
      <w:r w:rsidRPr="003A2A25">
        <w:rPr>
          <w:rFonts w:ascii="Book Antiqua" w:hAnsi="Book Antiqua" w:cs="Arial"/>
          <w:sz w:val="22"/>
          <w:szCs w:val="22"/>
        </w:rPr>
        <w:t>zadávací řízení na veřejnou zakázku zrušit nejpozději do uzavření smlouvy,</w:t>
      </w:r>
    </w:p>
    <w:p w:rsidR="000A7718" w:rsidRPr="003A2A25" w:rsidRDefault="000A7718" w:rsidP="000A7718">
      <w:pPr>
        <w:numPr>
          <w:ilvl w:val="0"/>
          <w:numId w:val="16"/>
        </w:numPr>
        <w:ind w:left="709" w:hanging="425"/>
        <w:jc w:val="both"/>
        <w:rPr>
          <w:rFonts w:ascii="Book Antiqua" w:hAnsi="Book Antiqua" w:cs="Arial"/>
          <w:sz w:val="22"/>
          <w:szCs w:val="22"/>
        </w:rPr>
      </w:pPr>
      <w:r w:rsidRPr="003A2A25">
        <w:rPr>
          <w:rFonts w:ascii="Book Antiqua" w:hAnsi="Book Antiqua" w:cs="Arial"/>
          <w:sz w:val="22"/>
          <w:szCs w:val="22"/>
        </w:rPr>
        <w:t>nevracet dodavatelům podané nabídky,</w:t>
      </w:r>
    </w:p>
    <w:p w:rsidR="000A7718" w:rsidRPr="003A2A25" w:rsidRDefault="000A7718" w:rsidP="000A7718">
      <w:pPr>
        <w:numPr>
          <w:ilvl w:val="0"/>
          <w:numId w:val="16"/>
        </w:numPr>
        <w:ind w:left="709" w:hanging="425"/>
        <w:jc w:val="both"/>
        <w:rPr>
          <w:rFonts w:ascii="Book Antiqua" w:hAnsi="Book Antiqua" w:cs="Arial"/>
          <w:sz w:val="22"/>
          <w:szCs w:val="22"/>
        </w:rPr>
      </w:pPr>
      <w:r w:rsidRPr="003A2A25">
        <w:rPr>
          <w:rFonts w:ascii="Book Antiqua" w:hAnsi="Book Antiqua" w:cs="Arial"/>
          <w:sz w:val="22"/>
          <w:szCs w:val="22"/>
        </w:rPr>
        <w:t>neposkytovat náhradu nákladů, které uchazeč vynaloží na účast v soutěži.</w:t>
      </w:r>
    </w:p>
    <w:p w:rsidR="000A7718" w:rsidRPr="003A2A25" w:rsidRDefault="000A7718" w:rsidP="000A7718">
      <w:pPr>
        <w:jc w:val="both"/>
        <w:rPr>
          <w:rFonts w:ascii="Book Antiqua" w:hAnsi="Book Antiqua" w:cs="Arial"/>
          <w:sz w:val="22"/>
          <w:szCs w:val="22"/>
        </w:rPr>
      </w:pPr>
      <w:r w:rsidRPr="003A2A25">
        <w:rPr>
          <w:rFonts w:ascii="Book Antiqua" w:hAnsi="Book Antiqua" w:cs="Arial"/>
          <w:sz w:val="22"/>
          <w:szCs w:val="22"/>
        </w:rPr>
        <w:t>Zájemce podáním nabídky na tuto výzvu projevuje bezvýhradný souhlas s těmito podmínkami.</w:t>
      </w:r>
    </w:p>
    <w:p w:rsidR="000A7718" w:rsidRPr="003A2A25" w:rsidRDefault="000A7718" w:rsidP="000A7718">
      <w:pPr>
        <w:jc w:val="both"/>
        <w:rPr>
          <w:rFonts w:ascii="Book Antiqua" w:hAnsi="Book Antiqua" w:cs="Arial"/>
          <w:sz w:val="22"/>
          <w:szCs w:val="22"/>
        </w:rPr>
      </w:pPr>
    </w:p>
    <w:p w:rsidR="000A7718" w:rsidRPr="001D6E66" w:rsidRDefault="001D6E66" w:rsidP="000A7718">
      <w:pPr>
        <w:jc w:val="both"/>
        <w:rPr>
          <w:rFonts w:ascii="Arial" w:hAnsi="Arial" w:cs="Arial"/>
          <w:b/>
        </w:rPr>
      </w:pPr>
      <w:r w:rsidRPr="001D6E66">
        <w:rPr>
          <w:rFonts w:ascii="Arial" w:hAnsi="Arial" w:cs="Arial"/>
          <w:b/>
        </w:rPr>
        <w:t>19. Závěrečná ustanovení</w:t>
      </w:r>
      <w:r w:rsidR="000A7718" w:rsidRPr="001D6E66">
        <w:rPr>
          <w:rFonts w:ascii="Arial" w:hAnsi="Arial" w:cs="Arial"/>
          <w:b/>
        </w:rPr>
        <w:t xml:space="preserve"> </w:t>
      </w:r>
    </w:p>
    <w:p w:rsidR="000A7718" w:rsidRPr="003A2A25" w:rsidRDefault="000A7718" w:rsidP="000A7718">
      <w:pPr>
        <w:autoSpaceDE w:val="0"/>
        <w:autoSpaceDN w:val="0"/>
        <w:adjustRightInd w:val="0"/>
        <w:jc w:val="both"/>
        <w:rPr>
          <w:rFonts w:ascii="Book Antiqua" w:hAnsi="Book Antiqua" w:cs="Arial"/>
          <w:sz w:val="22"/>
          <w:szCs w:val="22"/>
        </w:rPr>
      </w:pPr>
      <w:r w:rsidRPr="003A2A25">
        <w:rPr>
          <w:rFonts w:ascii="Book Antiqua" w:hAnsi="Book Antiqua" w:cs="Arial"/>
          <w:sz w:val="22"/>
          <w:szCs w:val="22"/>
        </w:rPr>
        <w:t xml:space="preserve">Touto výzvou oznamuje zadavatel zahájení zadávacího řízení pro zadání výše uvedené veřejné zakázky malého rozsahu, která je zadávána postupem mimo režim zákona číslo 134/2016 Sb., o veřejných zakázkách, v platném znění, s výjimkou zásad uvedených v </w:t>
      </w:r>
      <w:proofErr w:type="spellStart"/>
      <w:r w:rsidRPr="003A2A25">
        <w:rPr>
          <w:rFonts w:ascii="Book Antiqua" w:hAnsi="Book Antiqua" w:cs="Arial"/>
          <w:sz w:val="22"/>
          <w:szCs w:val="22"/>
        </w:rPr>
        <w:t>ust</w:t>
      </w:r>
      <w:proofErr w:type="spellEnd"/>
      <w:r w:rsidRPr="003A2A25">
        <w:rPr>
          <w:rFonts w:ascii="Book Antiqua" w:hAnsi="Book Antiqua" w:cs="Arial"/>
          <w:sz w:val="22"/>
          <w:szCs w:val="22"/>
        </w:rPr>
        <w:t>. § 6 tohoto zákona. Jakýkoliv postup či úkon zadavatele učiněný v tomto řízení není postupem či úkonem podle zákona o veřejných zakázkách, byť by takový úkon či postup formálně připomínal. Pokud je tedy v zadávací dokumentaci například obsažen odkaz na konkrétní ustanovení zákona o veřejných zakázkách, je postup podle tohoto ustanovení použit pouze jako zadavatelem dobrovolně zvolená forma v daném zadávacím řízení.</w:t>
      </w:r>
    </w:p>
    <w:p w:rsidR="000A7718" w:rsidRPr="003A2A25" w:rsidRDefault="000A7718" w:rsidP="000A7718">
      <w:pPr>
        <w:autoSpaceDE w:val="0"/>
        <w:autoSpaceDN w:val="0"/>
        <w:adjustRightInd w:val="0"/>
        <w:jc w:val="both"/>
        <w:rPr>
          <w:rFonts w:ascii="Book Antiqua" w:hAnsi="Book Antiqua" w:cs="Arial"/>
          <w:sz w:val="22"/>
          <w:szCs w:val="22"/>
        </w:rPr>
      </w:pPr>
    </w:p>
    <w:p w:rsidR="000A7718" w:rsidRPr="001D6E66" w:rsidRDefault="001D6E66" w:rsidP="000A7718">
      <w:pPr>
        <w:autoSpaceDE w:val="0"/>
        <w:autoSpaceDN w:val="0"/>
        <w:adjustRightInd w:val="0"/>
        <w:jc w:val="both"/>
        <w:rPr>
          <w:rFonts w:ascii="Arial" w:hAnsi="Arial" w:cs="Arial"/>
          <w:b/>
        </w:rPr>
      </w:pPr>
      <w:r w:rsidRPr="001D6E66">
        <w:rPr>
          <w:rFonts w:ascii="Arial" w:hAnsi="Arial" w:cs="Arial"/>
          <w:b/>
        </w:rPr>
        <w:t>20</w:t>
      </w:r>
      <w:r w:rsidR="000A7718" w:rsidRPr="001D6E66">
        <w:rPr>
          <w:rFonts w:ascii="Arial" w:hAnsi="Arial" w:cs="Arial"/>
          <w:b/>
        </w:rPr>
        <w:t xml:space="preserve">. Další části zadávacích podmínek – přílohy </w:t>
      </w:r>
    </w:p>
    <w:p w:rsidR="000A7718" w:rsidRPr="003A2A25" w:rsidRDefault="000A7718" w:rsidP="000A7718">
      <w:pPr>
        <w:jc w:val="both"/>
        <w:rPr>
          <w:rFonts w:ascii="Book Antiqua" w:hAnsi="Book Antiqua" w:cs="Arial"/>
          <w:sz w:val="22"/>
          <w:szCs w:val="22"/>
        </w:rPr>
      </w:pPr>
      <w:r w:rsidRPr="003A2A25">
        <w:rPr>
          <w:rFonts w:ascii="Book Antiqua" w:hAnsi="Book Antiqua" w:cs="Arial"/>
          <w:sz w:val="22"/>
          <w:szCs w:val="22"/>
        </w:rPr>
        <w:t>Příloha č. 1 - Krycí list nabídky</w:t>
      </w:r>
    </w:p>
    <w:p w:rsidR="000A7718" w:rsidRPr="003A2A25" w:rsidRDefault="000A7718" w:rsidP="000A7718">
      <w:pPr>
        <w:jc w:val="both"/>
        <w:rPr>
          <w:rFonts w:ascii="Book Antiqua" w:hAnsi="Book Antiqua" w:cs="Arial"/>
          <w:sz w:val="22"/>
          <w:szCs w:val="22"/>
        </w:rPr>
      </w:pPr>
      <w:r w:rsidRPr="003A2A25">
        <w:rPr>
          <w:rFonts w:ascii="Book Antiqua" w:hAnsi="Book Antiqua" w:cs="Arial"/>
          <w:sz w:val="22"/>
          <w:szCs w:val="22"/>
        </w:rPr>
        <w:t>Příloha č. 2 - Čestné prohlášení o splnění základní způsobilosti</w:t>
      </w:r>
    </w:p>
    <w:p w:rsidR="000A7718" w:rsidRDefault="000A7718" w:rsidP="000A7718">
      <w:pPr>
        <w:jc w:val="both"/>
        <w:rPr>
          <w:rFonts w:ascii="Book Antiqua" w:hAnsi="Book Antiqua" w:cs="Arial"/>
          <w:sz w:val="22"/>
          <w:szCs w:val="22"/>
        </w:rPr>
      </w:pPr>
      <w:r w:rsidRPr="003A2A25">
        <w:rPr>
          <w:rFonts w:ascii="Book Antiqua" w:hAnsi="Book Antiqua" w:cs="Arial"/>
          <w:sz w:val="22"/>
          <w:szCs w:val="22"/>
        </w:rPr>
        <w:t xml:space="preserve">Příloha č. 3 - Závazný návrh smlouvy </w:t>
      </w:r>
    </w:p>
    <w:p w:rsidR="000A7718" w:rsidRPr="003A2A25" w:rsidRDefault="003A2A25" w:rsidP="000A7718">
      <w:pPr>
        <w:jc w:val="both"/>
        <w:rPr>
          <w:rFonts w:ascii="Book Antiqua" w:hAnsi="Book Antiqua" w:cs="Arial"/>
          <w:sz w:val="22"/>
          <w:szCs w:val="22"/>
        </w:rPr>
      </w:pPr>
      <w:r>
        <w:rPr>
          <w:rFonts w:ascii="Book Antiqua" w:hAnsi="Book Antiqua" w:cs="Arial"/>
          <w:sz w:val="22"/>
          <w:szCs w:val="22"/>
        </w:rPr>
        <w:t xml:space="preserve">Příloha č. 4 – PD </w:t>
      </w:r>
    </w:p>
    <w:p w:rsidR="000A7718" w:rsidRPr="003A2A25" w:rsidRDefault="000A7718" w:rsidP="000A7718">
      <w:pPr>
        <w:jc w:val="both"/>
        <w:rPr>
          <w:rFonts w:ascii="Book Antiqua" w:hAnsi="Book Antiqua" w:cs="Arial"/>
          <w:sz w:val="22"/>
          <w:szCs w:val="22"/>
        </w:rPr>
      </w:pPr>
    </w:p>
    <w:p w:rsidR="000A7718" w:rsidRPr="003A2A25" w:rsidRDefault="000A7718" w:rsidP="000A7718">
      <w:pPr>
        <w:jc w:val="both"/>
        <w:rPr>
          <w:rFonts w:ascii="Book Antiqua" w:hAnsi="Book Antiqua" w:cs="Arial"/>
          <w:sz w:val="22"/>
          <w:szCs w:val="22"/>
        </w:rPr>
      </w:pPr>
    </w:p>
    <w:p w:rsidR="000A7718" w:rsidRPr="003A2A25" w:rsidRDefault="000A7718" w:rsidP="000A7718">
      <w:pPr>
        <w:jc w:val="both"/>
        <w:rPr>
          <w:rFonts w:ascii="Book Antiqua" w:hAnsi="Book Antiqua" w:cs="Arial"/>
          <w:sz w:val="22"/>
          <w:szCs w:val="22"/>
        </w:rPr>
      </w:pPr>
      <w:r w:rsidRPr="003A2A25">
        <w:rPr>
          <w:rFonts w:ascii="Book Antiqua" w:hAnsi="Book Antiqua" w:cs="Arial"/>
          <w:sz w:val="22"/>
          <w:szCs w:val="22"/>
        </w:rPr>
        <w:t xml:space="preserve">V Ostrově dne </w:t>
      </w:r>
      <w:r w:rsidR="000D7721">
        <w:rPr>
          <w:rFonts w:ascii="Book Antiqua" w:hAnsi="Book Antiqua" w:cs="Arial"/>
          <w:sz w:val="22"/>
          <w:szCs w:val="22"/>
        </w:rPr>
        <w:t>5</w:t>
      </w:r>
      <w:r w:rsidR="00AC7206">
        <w:rPr>
          <w:rFonts w:ascii="Book Antiqua" w:hAnsi="Book Antiqua" w:cs="Arial"/>
          <w:sz w:val="22"/>
          <w:szCs w:val="22"/>
        </w:rPr>
        <w:t>. 3</w:t>
      </w:r>
      <w:r w:rsidRPr="003A2A25">
        <w:rPr>
          <w:rFonts w:ascii="Book Antiqua" w:hAnsi="Book Antiqua" w:cs="Arial"/>
          <w:sz w:val="22"/>
          <w:szCs w:val="22"/>
        </w:rPr>
        <w:t>. 2019</w:t>
      </w:r>
    </w:p>
    <w:p w:rsidR="000A7718" w:rsidRPr="006358DD" w:rsidRDefault="000A7718" w:rsidP="000A7718">
      <w:pPr>
        <w:jc w:val="both"/>
        <w:rPr>
          <w:rFonts w:ascii="Arial" w:hAnsi="Arial" w:cs="Arial"/>
        </w:rPr>
      </w:pPr>
    </w:p>
    <w:p w:rsidR="000A7718" w:rsidRPr="006358DD" w:rsidRDefault="000A7718" w:rsidP="000A7718">
      <w:pPr>
        <w:jc w:val="both"/>
        <w:rPr>
          <w:rFonts w:ascii="Arial" w:hAnsi="Arial" w:cs="Arial"/>
        </w:rPr>
      </w:pPr>
    </w:p>
    <w:p w:rsidR="000A7718" w:rsidRPr="006358DD" w:rsidRDefault="000A7718" w:rsidP="000A7718">
      <w:pPr>
        <w:jc w:val="both"/>
        <w:rPr>
          <w:rFonts w:ascii="Arial" w:hAnsi="Arial" w:cs="Arial"/>
        </w:rPr>
      </w:pPr>
    </w:p>
    <w:p w:rsidR="000A7718" w:rsidRPr="006358DD" w:rsidRDefault="000A7718" w:rsidP="000A7718">
      <w:pPr>
        <w:jc w:val="both"/>
        <w:rPr>
          <w:rFonts w:ascii="Arial" w:hAnsi="Arial" w:cs="Arial"/>
        </w:rPr>
      </w:pPr>
    </w:p>
    <w:p w:rsidR="000A7718" w:rsidRDefault="000A7718" w:rsidP="000A7718">
      <w:pPr>
        <w:jc w:val="both"/>
        <w:rPr>
          <w:rFonts w:ascii="Arial" w:hAnsi="Arial" w:cs="Arial"/>
        </w:rPr>
      </w:pPr>
    </w:p>
    <w:p w:rsidR="000D7721" w:rsidRDefault="000D7721" w:rsidP="000A7718">
      <w:pPr>
        <w:jc w:val="both"/>
        <w:rPr>
          <w:rFonts w:ascii="Arial" w:hAnsi="Arial" w:cs="Arial"/>
        </w:rPr>
      </w:pPr>
    </w:p>
    <w:p w:rsidR="00B255F1" w:rsidRPr="006358DD" w:rsidRDefault="00B255F1" w:rsidP="000A7718">
      <w:pPr>
        <w:jc w:val="both"/>
        <w:rPr>
          <w:rFonts w:ascii="Arial" w:hAnsi="Arial" w:cs="Arial"/>
        </w:rPr>
      </w:pPr>
    </w:p>
    <w:p w:rsidR="000A7718" w:rsidRPr="006358DD" w:rsidRDefault="000A7718" w:rsidP="000A7718">
      <w:pPr>
        <w:jc w:val="both"/>
        <w:rPr>
          <w:rFonts w:ascii="Arial" w:hAnsi="Arial" w:cs="Arial"/>
        </w:rPr>
      </w:pPr>
    </w:p>
    <w:p w:rsidR="00B34CDE" w:rsidRDefault="00B255F1" w:rsidP="004D7A78">
      <w:pPr>
        <w:tabs>
          <w:tab w:val="center" w:pos="7371"/>
        </w:tabs>
        <w:jc w:val="both"/>
        <w:rPr>
          <w:rFonts w:ascii="Arial" w:hAnsi="Arial" w:cs="Arial"/>
        </w:rPr>
      </w:pPr>
      <w:r>
        <w:rPr>
          <w:rFonts w:ascii="Arial" w:hAnsi="Arial" w:cs="Arial"/>
        </w:rPr>
        <w:t xml:space="preserve">         </w:t>
      </w:r>
      <w:r>
        <w:rPr>
          <w:rFonts w:ascii="Arial" w:hAnsi="Arial" w:cs="Arial"/>
        </w:rPr>
        <w:tab/>
      </w:r>
      <w:r w:rsidR="00232A38">
        <w:rPr>
          <w:rFonts w:ascii="Arial" w:hAnsi="Arial" w:cs="Arial"/>
        </w:rPr>
        <w:t>Ing Jan Bureš</w:t>
      </w:r>
    </w:p>
    <w:p w:rsidR="004D7A78" w:rsidRPr="004222C0" w:rsidRDefault="004D7A78" w:rsidP="004D7A78">
      <w:pPr>
        <w:tabs>
          <w:tab w:val="center" w:pos="7371"/>
        </w:tabs>
        <w:jc w:val="both"/>
        <w:rPr>
          <w:rFonts w:ascii="Book Antiqua" w:hAnsi="Book Antiqua"/>
          <w:sz w:val="22"/>
        </w:rPr>
      </w:pPr>
      <w:r>
        <w:rPr>
          <w:rFonts w:ascii="Arial" w:hAnsi="Arial" w:cs="Arial"/>
        </w:rPr>
        <w:tab/>
      </w:r>
      <w:r w:rsidR="00232A38">
        <w:rPr>
          <w:rFonts w:ascii="Arial" w:hAnsi="Arial" w:cs="Arial"/>
        </w:rPr>
        <w:t>starosta města</w:t>
      </w:r>
    </w:p>
    <w:p w:rsidR="00B34CDE" w:rsidRDefault="00B34CDE" w:rsidP="00B34CDE">
      <w:pPr>
        <w:spacing w:line="259" w:lineRule="auto"/>
        <w:jc w:val="both"/>
        <w:rPr>
          <w:rFonts w:ascii="Book Antiqua" w:hAnsi="Book Antiqua"/>
          <w:sz w:val="22"/>
        </w:rPr>
      </w:pPr>
    </w:p>
    <w:p w:rsidR="00B34CDE" w:rsidRPr="004222C0" w:rsidRDefault="00B34CDE" w:rsidP="00B34CDE">
      <w:pPr>
        <w:spacing w:line="259" w:lineRule="auto"/>
        <w:jc w:val="both"/>
        <w:rPr>
          <w:rFonts w:ascii="Book Antiqua" w:hAnsi="Book Antiqua"/>
          <w:sz w:val="22"/>
        </w:rPr>
      </w:pPr>
    </w:p>
    <w:p w:rsidR="00FE17BB" w:rsidRDefault="00FE17BB"/>
    <w:p w:rsidR="00B255F1" w:rsidRDefault="00B255F1"/>
    <w:p w:rsidR="00B255F1" w:rsidRDefault="00B255F1"/>
    <w:p w:rsidR="00B255F1" w:rsidRDefault="00B255F1"/>
    <w:p w:rsidR="00B255F1" w:rsidRDefault="00B255F1"/>
    <w:p w:rsidR="00B255F1" w:rsidRDefault="00B255F1"/>
    <w:p w:rsidR="00B255F1" w:rsidRDefault="00B255F1"/>
    <w:p w:rsidR="00B255F1" w:rsidRDefault="00B255F1"/>
    <w:p w:rsidR="0088309A" w:rsidRDefault="0088309A"/>
    <w:p w:rsidR="0088309A" w:rsidRDefault="0088309A"/>
    <w:p w:rsidR="00B255F1" w:rsidRDefault="00B255F1"/>
    <w:p w:rsidR="00B255F1" w:rsidRDefault="00B255F1" w:rsidP="00B255F1">
      <w:pPr>
        <w:spacing w:before="120" w:after="120" w:line="276" w:lineRule="auto"/>
        <w:jc w:val="center"/>
        <w:rPr>
          <w:rFonts w:ascii="Arial" w:hAnsi="Arial" w:cs="Arial"/>
          <w:b/>
          <w:sz w:val="32"/>
          <w:szCs w:val="20"/>
        </w:rPr>
      </w:pPr>
      <w:r>
        <w:rPr>
          <w:rFonts w:ascii="Arial" w:hAnsi="Arial" w:cs="Arial"/>
          <w:b/>
          <w:sz w:val="32"/>
        </w:rPr>
        <w:t>Krycí list nabídky</w:t>
      </w:r>
    </w:p>
    <w:p w:rsidR="00B255F1" w:rsidRDefault="00B255F1" w:rsidP="00B255F1">
      <w:pPr>
        <w:spacing w:before="120" w:after="120" w:line="276" w:lineRule="auto"/>
        <w:jc w:val="center"/>
        <w:rPr>
          <w:rFonts w:ascii="Arial" w:hAnsi="Arial" w:cs="Arial"/>
          <w:sz w:val="22"/>
          <w:szCs w:val="22"/>
        </w:rPr>
      </w:pPr>
      <w:r>
        <w:rPr>
          <w:rFonts w:ascii="Arial" w:hAnsi="Arial" w:cs="Arial"/>
          <w:sz w:val="22"/>
          <w:szCs w:val="22"/>
        </w:rPr>
        <w:t>na veřejnou zakázku:</w:t>
      </w:r>
    </w:p>
    <w:p w:rsidR="00B255F1" w:rsidRPr="00FE0E7C" w:rsidRDefault="00FE0E7C" w:rsidP="00B255F1">
      <w:pPr>
        <w:spacing w:line="276" w:lineRule="auto"/>
        <w:jc w:val="center"/>
        <w:rPr>
          <w:rFonts w:ascii="Arial" w:hAnsi="Arial" w:cs="Arial"/>
          <w:b/>
          <w:sz w:val="28"/>
          <w:szCs w:val="28"/>
        </w:rPr>
      </w:pPr>
      <w:r w:rsidRPr="00FE0E7C">
        <w:rPr>
          <w:rFonts w:ascii="Book Antiqua" w:hAnsi="Book Antiqua"/>
          <w:b/>
          <w:sz w:val="28"/>
          <w:szCs w:val="28"/>
        </w:rPr>
        <w:t xml:space="preserve">Oprava silnoproudé elektroinstalace objektu Základní školy Masarykova 1289 </w:t>
      </w:r>
      <w:r w:rsidR="00AC7206">
        <w:rPr>
          <w:rFonts w:ascii="Tahoma" w:hAnsi="Tahoma" w:cs="Tahoma"/>
          <w:b/>
          <w:sz w:val="18"/>
          <w:szCs w:val="18"/>
        </w:rPr>
        <w:t xml:space="preserve">- </w:t>
      </w:r>
      <w:r w:rsidR="00361BBE">
        <w:rPr>
          <w:rFonts w:ascii="Book Antiqua" w:hAnsi="Book Antiqua" w:cs="Tahoma"/>
          <w:b/>
          <w:sz w:val="28"/>
          <w:szCs w:val="28"/>
        </w:rPr>
        <w:t xml:space="preserve"> objekty</w:t>
      </w:r>
      <w:r w:rsidR="00AC7206" w:rsidRPr="00AC7206">
        <w:rPr>
          <w:rFonts w:ascii="Book Antiqua" w:hAnsi="Book Antiqua" w:cs="Tahoma"/>
          <w:b/>
          <w:sz w:val="28"/>
          <w:szCs w:val="28"/>
        </w:rPr>
        <w:t xml:space="preserve"> RO1.1 a RO2.1</w:t>
      </w:r>
      <w:r w:rsidRPr="00FE0E7C">
        <w:rPr>
          <w:rFonts w:ascii="Book Antiqua" w:hAnsi="Book Antiqua"/>
          <w:b/>
          <w:sz w:val="28"/>
          <w:szCs w:val="28"/>
        </w:rPr>
        <w:t>, 363 01 Ostrov</w:t>
      </w:r>
    </w:p>
    <w:p w:rsidR="00B255F1" w:rsidRDefault="00B255F1" w:rsidP="00B255F1">
      <w:pPr>
        <w:spacing w:after="120" w:line="276" w:lineRule="auto"/>
        <w:jc w:val="both"/>
        <w:rPr>
          <w:rFonts w:ascii="Arial" w:hAnsi="Arial" w:cs="Arial"/>
          <w:b/>
          <w:sz w:val="22"/>
          <w:szCs w:val="20"/>
          <w:u w:val="single"/>
        </w:rPr>
      </w:pPr>
      <w:r>
        <w:rPr>
          <w:rFonts w:ascii="Arial" w:hAnsi="Arial" w:cs="Arial"/>
          <w:b/>
          <w:sz w:val="22"/>
          <w:u w:val="single"/>
        </w:rPr>
        <w:t>Údaje o dodavateli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5456"/>
      </w:tblGrid>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Obchodní jméno</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Právní forma</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 xml:space="preserve">Sídlo, resp. místo podnikání </w:t>
            </w:r>
          </w:p>
          <w:p w:rsidR="00B255F1" w:rsidRDefault="00B255F1">
            <w:pPr>
              <w:spacing w:line="276" w:lineRule="auto"/>
              <w:rPr>
                <w:rFonts w:ascii="Arial" w:hAnsi="Arial" w:cs="Arial"/>
              </w:rPr>
            </w:pPr>
            <w:r>
              <w:rPr>
                <w:rFonts w:ascii="Arial" w:hAnsi="Arial" w:cs="Arial"/>
              </w:rPr>
              <w:t>u fyzické osoby</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Bydliště (u fyzické osoby)</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IČO</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DIČ</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Telefon</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Fax</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E-mail</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Kontaktní osoba pro jednání ve věci nabídky</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sz w:val="22"/>
              </w:rPr>
            </w:pPr>
          </w:p>
        </w:tc>
      </w:tr>
    </w:tbl>
    <w:p w:rsidR="00B255F1" w:rsidRDefault="00B255F1" w:rsidP="00B255F1">
      <w:pPr>
        <w:spacing w:before="240" w:after="120" w:line="276" w:lineRule="auto"/>
        <w:jc w:val="both"/>
        <w:rPr>
          <w:rFonts w:ascii="Arial" w:hAnsi="Arial" w:cs="Arial"/>
          <w:b/>
          <w:sz w:val="22"/>
          <w:szCs w:val="20"/>
          <w:u w:val="single"/>
        </w:rPr>
      </w:pPr>
      <w:r>
        <w:rPr>
          <w:rFonts w:ascii="Arial" w:hAnsi="Arial" w:cs="Arial"/>
          <w:b/>
          <w:sz w:val="22"/>
          <w:u w:val="single"/>
        </w:rPr>
        <w:t>Cenová nabídka: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56"/>
        <w:gridCol w:w="5456"/>
      </w:tblGrid>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sz w:val="20"/>
              </w:rPr>
            </w:pPr>
            <w:r>
              <w:rPr>
                <w:rFonts w:ascii="Arial" w:hAnsi="Arial" w:cs="Arial"/>
              </w:rPr>
              <w:t>Celková cena bez DPH</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rPr>
            </w:pPr>
            <w:r>
              <w:rPr>
                <w:rFonts w:ascii="Arial" w:hAnsi="Arial" w:cs="Arial"/>
              </w:rPr>
              <w:t>Vyčíslení DPH 21%</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rPr>
            </w:pPr>
          </w:p>
        </w:tc>
      </w:tr>
      <w:tr w:rsidR="00B255F1" w:rsidTr="00B255F1">
        <w:trPr>
          <w:trHeight w:hRule="exact" w:val="510"/>
        </w:trPr>
        <w:tc>
          <w:tcPr>
            <w:tcW w:w="3756" w:type="dxa"/>
            <w:tcBorders>
              <w:top w:val="single" w:sz="4" w:space="0" w:color="auto"/>
              <w:left w:val="single" w:sz="4" w:space="0" w:color="auto"/>
              <w:bottom w:val="single" w:sz="4" w:space="0" w:color="auto"/>
              <w:right w:val="single" w:sz="4" w:space="0" w:color="auto"/>
            </w:tcBorders>
            <w:vAlign w:val="center"/>
            <w:hideMark/>
          </w:tcPr>
          <w:p w:rsidR="00B255F1" w:rsidRDefault="00B255F1">
            <w:pPr>
              <w:spacing w:line="276" w:lineRule="auto"/>
              <w:rPr>
                <w:rFonts w:ascii="Arial" w:hAnsi="Arial" w:cs="Arial"/>
              </w:rPr>
            </w:pPr>
            <w:r>
              <w:rPr>
                <w:rFonts w:ascii="Arial" w:hAnsi="Arial" w:cs="Arial"/>
              </w:rPr>
              <w:t>Celková cena včetně DPH.</w:t>
            </w:r>
          </w:p>
        </w:tc>
        <w:tc>
          <w:tcPr>
            <w:tcW w:w="5456" w:type="dxa"/>
            <w:tcBorders>
              <w:top w:val="single" w:sz="4" w:space="0" w:color="auto"/>
              <w:left w:val="single" w:sz="4" w:space="0" w:color="auto"/>
              <w:bottom w:val="single" w:sz="4" w:space="0" w:color="auto"/>
              <w:right w:val="single" w:sz="4" w:space="0" w:color="auto"/>
            </w:tcBorders>
            <w:vAlign w:val="center"/>
          </w:tcPr>
          <w:p w:rsidR="00B255F1" w:rsidRDefault="00B255F1">
            <w:pPr>
              <w:spacing w:line="276" w:lineRule="auto"/>
              <w:rPr>
                <w:rFonts w:ascii="Arial" w:hAnsi="Arial" w:cs="Arial"/>
              </w:rPr>
            </w:pPr>
          </w:p>
        </w:tc>
      </w:tr>
    </w:tbl>
    <w:p w:rsidR="00B255F1" w:rsidRDefault="00B255F1" w:rsidP="00B255F1">
      <w:pPr>
        <w:spacing w:before="240" w:line="276" w:lineRule="auto"/>
        <w:jc w:val="both"/>
        <w:rPr>
          <w:rFonts w:ascii="Arial" w:hAnsi="Arial" w:cs="Arial"/>
          <w:sz w:val="20"/>
          <w:szCs w:val="20"/>
        </w:rPr>
      </w:pPr>
      <w:r>
        <w:rPr>
          <w:rFonts w:ascii="Arial" w:hAnsi="Arial" w:cs="Arial"/>
        </w:rPr>
        <w:t>Dodavatel prohlašuje, že splňuje veškeré kvalifikační předpoklady požadované zadavatelem.</w:t>
      </w:r>
    </w:p>
    <w:p w:rsidR="00B255F1" w:rsidRDefault="00B255F1" w:rsidP="00B255F1">
      <w:pPr>
        <w:spacing w:before="240" w:line="276" w:lineRule="auto"/>
        <w:jc w:val="both"/>
        <w:rPr>
          <w:rFonts w:ascii="Arial" w:hAnsi="Arial" w:cs="Arial"/>
        </w:rPr>
      </w:pPr>
    </w:p>
    <w:p w:rsidR="00B255F1" w:rsidRDefault="00B255F1" w:rsidP="00B255F1">
      <w:pPr>
        <w:spacing w:before="240" w:line="276" w:lineRule="auto"/>
        <w:jc w:val="both"/>
        <w:rPr>
          <w:rFonts w:ascii="Arial" w:hAnsi="Arial" w:cs="Arial"/>
        </w:rPr>
      </w:pPr>
      <w:proofErr w:type="gramStart"/>
      <w:r>
        <w:rPr>
          <w:rFonts w:ascii="Arial" w:hAnsi="Arial" w:cs="Arial"/>
        </w:rPr>
        <w:t>V ......................... dne</w:t>
      </w:r>
      <w:proofErr w:type="gramEnd"/>
      <w:r>
        <w:rPr>
          <w:rFonts w:ascii="Arial" w:hAnsi="Arial" w:cs="Arial"/>
        </w:rPr>
        <w:t xml:space="preserve"> ....................</w:t>
      </w:r>
    </w:p>
    <w:p w:rsidR="00B255F1" w:rsidRDefault="00B255F1" w:rsidP="00B255F1">
      <w:pPr>
        <w:spacing w:before="240" w:line="276" w:lineRule="auto"/>
        <w:jc w:val="both"/>
        <w:rPr>
          <w:rFonts w:ascii="Arial" w:hAnsi="Arial" w:cs="Arial"/>
        </w:rPr>
      </w:pPr>
    </w:p>
    <w:p w:rsidR="00CF535E" w:rsidRDefault="00CF535E" w:rsidP="00B255F1">
      <w:pPr>
        <w:spacing w:before="240" w:line="276" w:lineRule="auto"/>
        <w:jc w:val="both"/>
        <w:rPr>
          <w:rFonts w:ascii="Arial" w:hAnsi="Arial" w:cs="Arial"/>
        </w:rPr>
      </w:pPr>
    </w:p>
    <w:p w:rsidR="00CF535E" w:rsidRDefault="00CF535E" w:rsidP="00B255F1">
      <w:pPr>
        <w:spacing w:before="240" w:line="276" w:lineRule="auto"/>
        <w:jc w:val="both"/>
        <w:rPr>
          <w:rFonts w:ascii="Arial" w:hAnsi="Arial" w:cs="Arial"/>
        </w:rPr>
      </w:pPr>
    </w:p>
    <w:p w:rsidR="00CF535E" w:rsidRDefault="00CF535E" w:rsidP="00B255F1">
      <w:pPr>
        <w:spacing w:before="240" w:line="276" w:lineRule="auto"/>
        <w:jc w:val="both"/>
        <w:rPr>
          <w:rFonts w:ascii="Arial" w:hAnsi="Arial" w:cs="Arial"/>
        </w:rPr>
      </w:pPr>
    </w:p>
    <w:p w:rsidR="005907A0" w:rsidRDefault="005907A0" w:rsidP="00B255F1">
      <w:pPr>
        <w:spacing w:before="240" w:line="276" w:lineRule="auto"/>
        <w:jc w:val="both"/>
        <w:rPr>
          <w:rFonts w:ascii="Arial" w:hAnsi="Arial" w:cs="Arial"/>
        </w:rPr>
      </w:pPr>
    </w:p>
    <w:p w:rsidR="00B255F1" w:rsidRDefault="00B255F1" w:rsidP="00B255F1">
      <w:pPr>
        <w:spacing w:before="120" w:line="276" w:lineRule="auto"/>
        <w:jc w:val="center"/>
        <w:rPr>
          <w:rFonts w:ascii="Arial" w:hAnsi="Arial" w:cs="Arial"/>
          <w:sz w:val="28"/>
          <w:szCs w:val="28"/>
        </w:rPr>
      </w:pPr>
      <w:r>
        <w:rPr>
          <w:rFonts w:ascii="Arial" w:hAnsi="Arial" w:cs="Arial"/>
          <w:sz w:val="28"/>
          <w:szCs w:val="28"/>
        </w:rPr>
        <w:t>Čestné prohlášení k prokázání základní způsobilosti</w:t>
      </w:r>
    </w:p>
    <w:p w:rsidR="00B255F1" w:rsidRDefault="00B255F1" w:rsidP="00B255F1">
      <w:pPr>
        <w:spacing w:before="120" w:line="276" w:lineRule="auto"/>
        <w:jc w:val="center"/>
        <w:rPr>
          <w:rFonts w:ascii="Arial" w:hAnsi="Arial" w:cs="Arial"/>
          <w:sz w:val="22"/>
          <w:szCs w:val="22"/>
        </w:rPr>
      </w:pPr>
      <w:r>
        <w:rPr>
          <w:rFonts w:ascii="Arial" w:hAnsi="Arial" w:cs="Arial"/>
          <w:sz w:val="22"/>
          <w:szCs w:val="22"/>
        </w:rPr>
        <w:t>pro veřejnou zakázku:</w:t>
      </w:r>
    </w:p>
    <w:p w:rsidR="00221617" w:rsidRPr="00FE0E7C" w:rsidRDefault="00FE0E7C" w:rsidP="00221617">
      <w:pPr>
        <w:spacing w:before="120" w:after="60" w:line="276" w:lineRule="auto"/>
        <w:rPr>
          <w:rFonts w:ascii="Arial" w:hAnsi="Arial" w:cs="Arial"/>
          <w:sz w:val="28"/>
          <w:szCs w:val="28"/>
        </w:rPr>
      </w:pPr>
      <w:r w:rsidRPr="00FE0E7C">
        <w:rPr>
          <w:rFonts w:ascii="Book Antiqua" w:hAnsi="Book Antiqua"/>
          <w:b/>
          <w:sz w:val="28"/>
          <w:szCs w:val="28"/>
        </w:rPr>
        <w:t>Oprava silnoproudé elektroinstalace objektu Základní školy Masarykova 1289</w:t>
      </w:r>
      <w:r w:rsidR="00361BBE">
        <w:rPr>
          <w:rFonts w:ascii="Book Antiqua" w:hAnsi="Book Antiqua"/>
          <w:b/>
          <w:sz w:val="28"/>
          <w:szCs w:val="28"/>
        </w:rPr>
        <w:t xml:space="preserve"> </w:t>
      </w:r>
      <w:r w:rsidR="00AC7206">
        <w:rPr>
          <w:rFonts w:ascii="Tahoma" w:hAnsi="Tahoma" w:cs="Tahoma"/>
          <w:b/>
          <w:sz w:val="18"/>
          <w:szCs w:val="18"/>
        </w:rPr>
        <w:t xml:space="preserve">- </w:t>
      </w:r>
      <w:r w:rsidR="00361BBE">
        <w:rPr>
          <w:rFonts w:ascii="Book Antiqua" w:hAnsi="Book Antiqua" w:cs="Tahoma"/>
          <w:b/>
          <w:sz w:val="28"/>
          <w:szCs w:val="28"/>
        </w:rPr>
        <w:t xml:space="preserve"> objekty</w:t>
      </w:r>
      <w:r w:rsidR="00AC7206" w:rsidRPr="00AC7206">
        <w:rPr>
          <w:rFonts w:ascii="Book Antiqua" w:hAnsi="Book Antiqua" w:cs="Tahoma"/>
          <w:b/>
          <w:sz w:val="28"/>
          <w:szCs w:val="28"/>
        </w:rPr>
        <w:t xml:space="preserve"> RO1.1 a </w:t>
      </w:r>
      <w:proofErr w:type="gramStart"/>
      <w:r w:rsidR="00AC7206" w:rsidRPr="00AC7206">
        <w:rPr>
          <w:rFonts w:ascii="Book Antiqua" w:hAnsi="Book Antiqua" w:cs="Tahoma"/>
          <w:b/>
          <w:sz w:val="28"/>
          <w:szCs w:val="28"/>
        </w:rPr>
        <w:t>RO2.1</w:t>
      </w:r>
      <w:r w:rsidRPr="00AC7206">
        <w:rPr>
          <w:rFonts w:ascii="Book Antiqua" w:hAnsi="Book Antiqua"/>
          <w:b/>
          <w:sz w:val="28"/>
          <w:szCs w:val="28"/>
        </w:rPr>
        <w:t xml:space="preserve"> </w:t>
      </w:r>
      <w:r w:rsidRPr="00FE0E7C">
        <w:rPr>
          <w:rFonts w:ascii="Book Antiqua" w:hAnsi="Book Antiqua"/>
          <w:b/>
          <w:sz w:val="28"/>
          <w:szCs w:val="28"/>
        </w:rPr>
        <w:t>, 363 01</w:t>
      </w:r>
      <w:proofErr w:type="gramEnd"/>
      <w:r w:rsidRPr="00FE0E7C">
        <w:rPr>
          <w:rFonts w:ascii="Book Antiqua" w:hAnsi="Book Antiqua"/>
          <w:b/>
          <w:sz w:val="28"/>
          <w:szCs w:val="28"/>
        </w:rPr>
        <w:t xml:space="preserve"> Ostrov</w:t>
      </w:r>
    </w:p>
    <w:p w:rsidR="00B255F1" w:rsidRDefault="00B255F1" w:rsidP="00B255F1">
      <w:pPr>
        <w:spacing w:before="120" w:after="60" w:line="360" w:lineRule="auto"/>
        <w:rPr>
          <w:rFonts w:ascii="Arial" w:hAnsi="Arial" w:cs="Arial"/>
          <w:sz w:val="22"/>
        </w:rPr>
      </w:pPr>
      <w:r>
        <w:rPr>
          <w:rFonts w:ascii="Arial" w:hAnsi="Arial" w:cs="Arial"/>
          <w:sz w:val="22"/>
        </w:rPr>
        <w:t>Splňujeme základní způsobilost a to tím že:</w:t>
      </w:r>
    </w:p>
    <w:p w:rsidR="00B255F1" w:rsidRDefault="00B255F1" w:rsidP="00B255F1">
      <w:pPr>
        <w:numPr>
          <w:ilvl w:val="2"/>
          <w:numId w:val="17"/>
        </w:numPr>
        <w:tabs>
          <w:tab w:val="num" w:pos="567"/>
        </w:tabs>
        <w:autoSpaceDE w:val="0"/>
        <w:autoSpaceDN w:val="0"/>
        <w:adjustRightInd w:val="0"/>
        <w:spacing w:after="240" w:line="276" w:lineRule="auto"/>
        <w:ind w:left="567" w:hanging="283"/>
        <w:jc w:val="both"/>
        <w:rPr>
          <w:rFonts w:ascii="Arial" w:hAnsi="Arial" w:cs="Arial"/>
          <w:sz w:val="20"/>
        </w:rPr>
      </w:pPr>
      <w:r>
        <w:rPr>
          <w:rFonts w:ascii="Arial" w:hAnsi="Arial" w:cs="Arial"/>
        </w:rPr>
        <w:t>jsme nebyli v zemi svého sídla v posledních 5 letech před zahájením zadávacího řízení pravomocně odsouzeni pro trestný čin uvedený v příloze č. 3 k zákonu o zadávání veřejných zakázek nebo obdobný trestný čin podle právního řádu země sídla dodavatele; k zahlazeným odsouzením se nepřihlíží,</w:t>
      </w:r>
    </w:p>
    <w:p w:rsidR="00B255F1" w:rsidRDefault="00B255F1" w:rsidP="00B255F1">
      <w:pPr>
        <w:numPr>
          <w:ilvl w:val="2"/>
          <w:numId w:val="17"/>
        </w:numPr>
        <w:tabs>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 xml:space="preserve">nemáme v České republice nebo v zemi svého sídla v evidenci daní zachycen splatný daňový nedoplatek, </w:t>
      </w:r>
    </w:p>
    <w:p w:rsidR="00B255F1" w:rsidRDefault="00B255F1" w:rsidP="00B255F1">
      <w:pPr>
        <w:numPr>
          <w:ilvl w:val="2"/>
          <w:numId w:val="17"/>
        </w:numPr>
        <w:tabs>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nemáme v České republice nebo v zemi svého sídla splatný nedoplatek na pojistném nebo na penále na veřejné zdravotní pojištění,</w:t>
      </w:r>
    </w:p>
    <w:p w:rsidR="00B255F1" w:rsidRDefault="00B255F1" w:rsidP="00B255F1">
      <w:pPr>
        <w:numPr>
          <w:ilvl w:val="2"/>
          <w:numId w:val="17"/>
        </w:numPr>
        <w:tabs>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nemáme v České republice nebo v zemi svého sídla splatný nedoplatek na pojistném nebo na penále na sociální zabezpečení a příspěvku na státní politiku zaměstnanosti,</w:t>
      </w:r>
    </w:p>
    <w:p w:rsidR="00B255F1" w:rsidRDefault="00B255F1" w:rsidP="00B255F1">
      <w:pPr>
        <w:numPr>
          <w:ilvl w:val="2"/>
          <w:numId w:val="17"/>
        </w:numPr>
        <w:tabs>
          <w:tab w:val="num" w:pos="567"/>
        </w:tabs>
        <w:autoSpaceDE w:val="0"/>
        <w:autoSpaceDN w:val="0"/>
        <w:adjustRightInd w:val="0"/>
        <w:spacing w:after="240" w:line="276" w:lineRule="auto"/>
        <w:ind w:left="567" w:hanging="283"/>
        <w:jc w:val="both"/>
        <w:rPr>
          <w:rFonts w:ascii="Arial" w:hAnsi="Arial" w:cs="Arial"/>
        </w:rPr>
      </w:pPr>
      <w:r>
        <w:rPr>
          <w:rFonts w:ascii="Arial" w:hAnsi="Arial" w:cs="Arial"/>
        </w:rPr>
        <w:t>nejsme v likvidaci, nebylo proti nám vydáno rozhodnutí o úpadku, nebyla proti nám nařízena nucená správa podle jiného právního předpisu nebo v obdobné situaci podle právního řádu země sídla dodavatele.</w:t>
      </w:r>
    </w:p>
    <w:p w:rsidR="00B255F1" w:rsidRDefault="00B255F1" w:rsidP="00B255F1">
      <w:pPr>
        <w:spacing w:before="360" w:line="276" w:lineRule="auto"/>
        <w:jc w:val="both"/>
        <w:rPr>
          <w:rFonts w:ascii="Arial" w:hAnsi="Arial" w:cs="Arial"/>
        </w:rPr>
      </w:pPr>
    </w:p>
    <w:p w:rsidR="00B255F1" w:rsidRDefault="00B255F1" w:rsidP="00B255F1">
      <w:pPr>
        <w:spacing w:before="360" w:line="276" w:lineRule="auto"/>
        <w:jc w:val="both"/>
        <w:rPr>
          <w:rFonts w:ascii="Arial" w:hAnsi="Arial" w:cs="Arial"/>
        </w:rPr>
      </w:pPr>
    </w:p>
    <w:p w:rsidR="00B255F1" w:rsidRDefault="00B255F1" w:rsidP="00B255F1">
      <w:pPr>
        <w:spacing w:before="360" w:line="276" w:lineRule="auto"/>
        <w:jc w:val="both"/>
        <w:rPr>
          <w:rFonts w:ascii="Arial" w:hAnsi="Arial" w:cs="Arial"/>
        </w:rPr>
      </w:pPr>
      <w:proofErr w:type="gramStart"/>
      <w:r>
        <w:rPr>
          <w:rFonts w:ascii="Arial" w:hAnsi="Arial" w:cs="Arial"/>
        </w:rPr>
        <w:t>V ............................... dne</w:t>
      </w:r>
      <w:proofErr w:type="gramEnd"/>
      <w:r>
        <w:rPr>
          <w:rFonts w:ascii="Arial" w:hAnsi="Arial" w:cs="Arial"/>
        </w:rPr>
        <w:t xml:space="preserve"> .............................</w:t>
      </w:r>
    </w:p>
    <w:p w:rsidR="00B255F1" w:rsidRDefault="00B255F1" w:rsidP="00B255F1">
      <w:pPr>
        <w:tabs>
          <w:tab w:val="center" w:pos="6804"/>
        </w:tabs>
        <w:spacing w:before="360" w:line="276" w:lineRule="auto"/>
        <w:jc w:val="both"/>
        <w:rPr>
          <w:rFonts w:ascii="Arial" w:hAnsi="Arial" w:cs="Arial"/>
        </w:rPr>
      </w:pPr>
      <w:r>
        <w:rPr>
          <w:rFonts w:ascii="Arial" w:hAnsi="Arial" w:cs="Arial"/>
        </w:rPr>
        <w:tab/>
        <w:t xml:space="preserve">.........................................................     </w:t>
      </w:r>
    </w:p>
    <w:p w:rsidR="00B255F1" w:rsidRPr="00B255F1" w:rsidRDefault="00B255F1" w:rsidP="00B255F1">
      <w:pPr>
        <w:tabs>
          <w:tab w:val="center" w:pos="6804"/>
        </w:tabs>
        <w:spacing w:line="276" w:lineRule="auto"/>
        <w:jc w:val="both"/>
        <w:rPr>
          <w:rFonts w:ascii="Arial" w:hAnsi="Arial" w:cs="Arial"/>
          <w:sz w:val="16"/>
          <w:szCs w:val="16"/>
        </w:rPr>
      </w:pPr>
      <w:r>
        <w:rPr>
          <w:rFonts w:ascii="Arial" w:hAnsi="Arial" w:cs="Arial"/>
          <w:sz w:val="16"/>
          <w:szCs w:val="16"/>
        </w:rPr>
        <w:tab/>
        <w:t>jméno oprávněné osoby dodavatele</w:t>
      </w:r>
    </w:p>
    <w:p w:rsidR="00B255F1" w:rsidRDefault="00B255F1"/>
    <w:sectPr w:rsidR="00B255F1" w:rsidSect="008902B3">
      <w:footerReference w:type="default" r:id="rId14"/>
      <w:footerReference w:type="first" r:id="rId15"/>
      <w:pgSz w:w="12240" w:h="15840" w:code="1"/>
      <w:pgMar w:top="1259" w:right="1797" w:bottom="1134" w:left="1797" w:header="284" w:footer="28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F00" w:rsidRDefault="00297F00">
      <w:r>
        <w:separator/>
      </w:r>
    </w:p>
  </w:endnote>
  <w:endnote w:type="continuationSeparator" w:id="0">
    <w:p w:rsidR="00297F00" w:rsidRDefault="0029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3" w:rsidRPr="00145FA9" w:rsidRDefault="00B34CDE">
    <w:pPr>
      <w:pStyle w:val="Zpat"/>
      <w:jc w:val="right"/>
      <w:rPr>
        <w:rFonts w:ascii="Book Antiqua" w:hAnsi="Book Antiqua"/>
        <w:sz w:val="22"/>
      </w:rPr>
    </w:pPr>
    <w:r w:rsidRPr="00145FA9">
      <w:rPr>
        <w:rFonts w:ascii="Book Antiqua" w:hAnsi="Book Antiqua"/>
        <w:sz w:val="22"/>
      </w:rPr>
      <w:fldChar w:fldCharType="begin"/>
    </w:r>
    <w:r w:rsidRPr="00145FA9">
      <w:rPr>
        <w:rFonts w:ascii="Book Antiqua" w:hAnsi="Book Antiqua"/>
        <w:sz w:val="22"/>
      </w:rPr>
      <w:instrText xml:space="preserve"> PAGE   \* MERGEFORMAT </w:instrText>
    </w:r>
    <w:r w:rsidRPr="00145FA9">
      <w:rPr>
        <w:rFonts w:ascii="Book Antiqua" w:hAnsi="Book Antiqua"/>
        <w:sz w:val="22"/>
      </w:rPr>
      <w:fldChar w:fldCharType="separate"/>
    </w:r>
    <w:r w:rsidR="0079640A">
      <w:rPr>
        <w:rFonts w:ascii="Book Antiqua" w:hAnsi="Book Antiqua"/>
        <w:noProof/>
        <w:sz w:val="22"/>
      </w:rPr>
      <w:t>9</w:t>
    </w:r>
    <w:r w:rsidRPr="00145FA9">
      <w:rPr>
        <w:rFonts w:ascii="Book Antiqua" w:hAnsi="Book Antiqua"/>
        <w:sz w:val="22"/>
      </w:rPr>
      <w:fldChar w:fldCharType="end"/>
    </w:r>
  </w:p>
  <w:p w:rsidR="001D6E66" w:rsidRPr="001D6E66" w:rsidRDefault="00FA14C9" w:rsidP="001D6E66">
    <w:pPr>
      <w:spacing w:line="280" w:lineRule="atLeast"/>
      <w:ind w:left="38"/>
      <w:jc w:val="center"/>
      <w:rPr>
        <w:rFonts w:ascii="Book Antiqua" w:hAnsi="Book Antiqua"/>
        <w:sz w:val="20"/>
        <w:szCs w:val="20"/>
      </w:rPr>
    </w:pPr>
    <w:r>
      <w:rPr>
        <w:rFonts w:ascii="Book Antiqua" w:hAnsi="Book Antiqua"/>
        <w:sz w:val="20"/>
        <w:szCs w:val="20"/>
      </w:rPr>
      <w:t xml:space="preserve">          </w:t>
    </w:r>
    <w:r w:rsidR="001D6E66" w:rsidRPr="001D6E66">
      <w:rPr>
        <w:rFonts w:ascii="Book Antiqua" w:hAnsi="Book Antiqua"/>
        <w:sz w:val="20"/>
        <w:szCs w:val="20"/>
      </w:rPr>
      <w:t xml:space="preserve">Veřejná zakázka – </w:t>
    </w:r>
    <w:r w:rsidR="001D6E66" w:rsidRPr="001D6E66">
      <w:rPr>
        <w:rFonts w:ascii="Book Antiqua" w:hAnsi="Book Antiqua" w:cs="Arial"/>
        <w:sz w:val="20"/>
        <w:szCs w:val="20"/>
      </w:rPr>
      <w:t>rekonstrukce silnoproudé elektroi</w:t>
    </w:r>
    <w:r>
      <w:rPr>
        <w:rFonts w:ascii="Book Antiqua" w:hAnsi="Book Antiqua" w:cs="Arial"/>
        <w:sz w:val="20"/>
        <w:szCs w:val="20"/>
      </w:rPr>
      <w:t>nstalace na Základní škole Masa</w:t>
    </w:r>
    <w:r w:rsidR="001D6E66" w:rsidRPr="001D6E66">
      <w:rPr>
        <w:rFonts w:ascii="Book Antiqua" w:hAnsi="Book Antiqua" w:cs="Arial"/>
        <w:sz w:val="20"/>
        <w:szCs w:val="20"/>
      </w:rPr>
      <w:t>rykova</w:t>
    </w:r>
    <w:r>
      <w:rPr>
        <w:rFonts w:ascii="Book Antiqua" w:hAnsi="Book Antiqua" w:cs="Arial"/>
        <w:sz w:val="20"/>
        <w:szCs w:val="20"/>
      </w:rPr>
      <w:t xml:space="preserve"> 1289</w:t>
    </w:r>
    <w:r w:rsidR="00AC7206">
      <w:rPr>
        <w:rFonts w:ascii="Tahoma" w:hAnsi="Tahoma" w:cs="Tahoma"/>
        <w:b/>
        <w:sz w:val="18"/>
        <w:szCs w:val="18"/>
      </w:rPr>
      <w:t xml:space="preserve">- </w:t>
    </w:r>
    <w:r w:rsidR="00361BBE">
      <w:rPr>
        <w:rFonts w:ascii="Book Antiqua" w:hAnsi="Book Antiqua" w:cs="Tahoma"/>
        <w:sz w:val="20"/>
        <w:szCs w:val="20"/>
      </w:rPr>
      <w:t xml:space="preserve"> objekty</w:t>
    </w:r>
    <w:r w:rsidR="00AC7206" w:rsidRPr="00AC7206">
      <w:rPr>
        <w:rFonts w:ascii="Book Antiqua" w:hAnsi="Book Antiqua" w:cs="Tahoma"/>
        <w:sz w:val="20"/>
        <w:szCs w:val="20"/>
      </w:rPr>
      <w:t xml:space="preserve"> RO1.1 a RO2.1</w:t>
    </w:r>
    <w:r w:rsidR="001D6E66" w:rsidRPr="001D6E66">
      <w:rPr>
        <w:rFonts w:ascii="Book Antiqua" w:hAnsi="Book Antiqua" w:cs="Arial"/>
        <w:sz w:val="20"/>
        <w:szCs w:val="20"/>
      </w:rPr>
      <w:t>, 363 01 Ostrov</w:t>
    </w:r>
  </w:p>
  <w:p w:rsidR="00770CD3" w:rsidRDefault="00297F0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81F" w:rsidRPr="001D6E66" w:rsidRDefault="00FA14C9" w:rsidP="001D6E66">
    <w:pPr>
      <w:spacing w:line="280" w:lineRule="atLeast"/>
      <w:ind w:left="38"/>
      <w:jc w:val="center"/>
      <w:rPr>
        <w:rFonts w:ascii="Book Antiqua" w:hAnsi="Book Antiqua"/>
        <w:sz w:val="20"/>
        <w:szCs w:val="20"/>
      </w:rPr>
    </w:pPr>
    <w:r>
      <w:rPr>
        <w:rFonts w:ascii="Book Antiqua" w:hAnsi="Book Antiqua"/>
        <w:sz w:val="20"/>
        <w:szCs w:val="20"/>
      </w:rPr>
      <w:t xml:space="preserve">  </w:t>
    </w:r>
    <w:r w:rsidR="001B081F" w:rsidRPr="001D6E66">
      <w:rPr>
        <w:rFonts w:ascii="Book Antiqua" w:hAnsi="Book Antiqua"/>
        <w:sz w:val="20"/>
        <w:szCs w:val="20"/>
      </w:rPr>
      <w:t xml:space="preserve">Veřejná zakázka – </w:t>
    </w:r>
    <w:r w:rsidR="001D6E66" w:rsidRPr="001D6E66">
      <w:rPr>
        <w:rFonts w:ascii="Book Antiqua" w:hAnsi="Book Antiqua" w:cs="Arial"/>
        <w:sz w:val="20"/>
        <w:szCs w:val="20"/>
      </w:rPr>
      <w:t>rekonstrukce silnoproudé elektroi</w:t>
    </w:r>
    <w:r>
      <w:rPr>
        <w:rFonts w:ascii="Book Antiqua" w:hAnsi="Book Antiqua" w:cs="Arial"/>
        <w:sz w:val="20"/>
        <w:szCs w:val="20"/>
      </w:rPr>
      <w:t>nstalace na Základní škole Masa</w:t>
    </w:r>
    <w:r w:rsidR="001D6E66" w:rsidRPr="001D6E66">
      <w:rPr>
        <w:rFonts w:ascii="Book Antiqua" w:hAnsi="Book Antiqua" w:cs="Arial"/>
        <w:sz w:val="20"/>
        <w:szCs w:val="20"/>
      </w:rPr>
      <w:t>rykova1289 , 363 01 Ostrov</w:t>
    </w:r>
  </w:p>
  <w:p w:rsidR="001F339F" w:rsidRPr="001D6E66" w:rsidRDefault="001B081F" w:rsidP="001F339F">
    <w:pPr>
      <w:spacing w:line="280" w:lineRule="atLeast"/>
      <w:jc w:val="center"/>
      <w:rPr>
        <w:rFonts w:cs="Arial"/>
        <w:i/>
        <w:sz w:val="20"/>
        <w:szCs w:val="20"/>
      </w:rPr>
    </w:pPr>
    <w:r w:rsidRPr="001D6E66">
      <w:rPr>
        <w:i/>
        <w:sz w:val="20"/>
        <w:szCs w:val="20"/>
      </w:rPr>
      <w:t xml:space="preserve"> </w:t>
    </w:r>
  </w:p>
  <w:p w:rsidR="001F339F" w:rsidRDefault="00297F0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F00" w:rsidRDefault="00297F00">
      <w:r>
        <w:separator/>
      </w:r>
    </w:p>
  </w:footnote>
  <w:footnote w:type="continuationSeparator" w:id="0">
    <w:p w:rsidR="00297F00" w:rsidRDefault="00297F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D"/>
    <w:multiLevelType w:val="singleLevel"/>
    <w:tmpl w:val="0000000D"/>
    <w:name w:val="WW8Num13"/>
    <w:lvl w:ilvl="0">
      <w:start w:val="1"/>
      <w:numFmt w:val="decimal"/>
      <w:lvlText w:val="%1."/>
      <w:lvlJc w:val="left"/>
      <w:pPr>
        <w:tabs>
          <w:tab w:val="num" w:pos="1065"/>
        </w:tabs>
        <w:ind w:left="1065" w:hanging="705"/>
      </w:pPr>
    </w:lvl>
  </w:abstractNum>
  <w:abstractNum w:abstractNumId="2" w15:restartNumberingAfterBreak="0">
    <w:nsid w:val="094E26A0"/>
    <w:multiLevelType w:val="multilevel"/>
    <w:tmpl w:val="277E541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1C27E3E"/>
    <w:multiLevelType w:val="hybridMultilevel"/>
    <w:tmpl w:val="74161210"/>
    <w:lvl w:ilvl="0" w:tplc="9FBC694E">
      <w:start w:val="1"/>
      <w:numFmt w:val="lowerLetter"/>
      <w:lvlText w:val="%1)"/>
      <w:lvlJc w:val="left"/>
      <w:pPr>
        <w:ind w:left="720" w:hanging="360"/>
      </w:pPr>
      <w:rPr>
        <w:rFonts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D52372"/>
    <w:multiLevelType w:val="hybridMultilevel"/>
    <w:tmpl w:val="E9A2B3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4A40DD"/>
    <w:multiLevelType w:val="multilevel"/>
    <w:tmpl w:val="0EB48A2C"/>
    <w:lvl w:ilvl="0">
      <w:start w:val="3"/>
      <w:numFmt w:val="decimal"/>
      <w:lvlText w:val="%1."/>
      <w:lvlJc w:val="left"/>
      <w:pPr>
        <w:ind w:left="360" w:hanging="360"/>
      </w:pPr>
      <w:rPr>
        <w:rFonts w:hint="default"/>
      </w:rPr>
    </w:lvl>
    <w:lvl w:ilvl="1">
      <w:start w:val="1"/>
      <w:numFmt w:val="decimal"/>
      <w:isLgl/>
      <w:lvlText w:val="%1.%2"/>
      <w:lvlJc w:val="left"/>
      <w:pPr>
        <w:ind w:left="578" w:hanging="360"/>
      </w:pPr>
      <w:rPr>
        <w:rFonts w:ascii="Book Antiqua" w:hAnsi="Book Antiqua" w:hint="default"/>
        <w:sz w:val="22"/>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2018" w:hanging="1800"/>
      </w:pPr>
      <w:rPr>
        <w:rFonts w:hint="default"/>
      </w:rPr>
    </w:lvl>
    <w:lvl w:ilvl="8">
      <w:start w:val="1"/>
      <w:numFmt w:val="decimal"/>
      <w:isLgl/>
      <w:lvlText w:val="%1.%2.%3.%4.%5.%6.%7.%8.%9"/>
      <w:lvlJc w:val="left"/>
      <w:pPr>
        <w:ind w:left="2018" w:hanging="1800"/>
      </w:pPr>
      <w:rPr>
        <w:rFonts w:hint="default"/>
      </w:rPr>
    </w:lvl>
  </w:abstractNum>
  <w:abstractNum w:abstractNumId="6" w15:restartNumberingAfterBreak="0">
    <w:nsid w:val="3E630AD1"/>
    <w:multiLevelType w:val="hybridMultilevel"/>
    <w:tmpl w:val="3C6665EE"/>
    <w:lvl w:ilvl="0" w:tplc="27CAD83E">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8729B8"/>
    <w:multiLevelType w:val="hybridMultilevel"/>
    <w:tmpl w:val="2572045E"/>
    <w:lvl w:ilvl="0" w:tplc="87B80196">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451AF8"/>
    <w:multiLevelType w:val="hybridMultilevel"/>
    <w:tmpl w:val="914699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836C44"/>
    <w:multiLevelType w:val="hybridMultilevel"/>
    <w:tmpl w:val="4ED01BA4"/>
    <w:lvl w:ilvl="0" w:tplc="30C42F20">
      <w:start w:val="14"/>
      <w:numFmt w:val="bullet"/>
      <w:lvlText w:val="-"/>
      <w:lvlJc w:val="left"/>
      <w:pPr>
        <w:ind w:left="720" w:hanging="360"/>
      </w:pPr>
      <w:rPr>
        <w:rFonts w:ascii="Book Antiqua" w:eastAsia="Times New Roman" w:hAnsi="Book Antiqu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DDD27C3"/>
    <w:multiLevelType w:val="hybridMultilevel"/>
    <w:tmpl w:val="3F8C43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BA0DD9"/>
    <w:multiLevelType w:val="multilevel"/>
    <w:tmpl w:val="4858ACC4"/>
    <w:lvl w:ilvl="0">
      <w:start w:val="1"/>
      <w:numFmt w:val="decimal"/>
      <w:pStyle w:val="Nadpis1"/>
      <w:lvlText w:val="%1"/>
      <w:lvlJc w:val="left"/>
      <w:pPr>
        <w:tabs>
          <w:tab w:val="num" w:pos="1512"/>
        </w:tabs>
        <w:ind w:left="1512" w:hanging="432"/>
      </w:pPr>
      <w:rPr>
        <w:rFonts w:hint="default"/>
      </w:rPr>
    </w:lvl>
    <w:lvl w:ilvl="1">
      <w:start w:val="1"/>
      <w:numFmt w:val="decimal"/>
      <w:lvlText w:val="%1.%2"/>
      <w:lvlJc w:val="left"/>
      <w:pPr>
        <w:tabs>
          <w:tab w:val="num" w:pos="1656"/>
        </w:tabs>
        <w:ind w:left="1656" w:hanging="576"/>
      </w:pPr>
      <w:rPr>
        <w:rFonts w:hint="default"/>
      </w:rPr>
    </w:lvl>
    <w:lvl w:ilvl="2">
      <w:start w:val="1"/>
      <w:numFmt w:val="decimal"/>
      <w:lvlText w:val="%1.%2.%3"/>
      <w:lvlJc w:val="left"/>
      <w:pPr>
        <w:tabs>
          <w:tab w:val="num" w:pos="1800"/>
        </w:tabs>
        <w:ind w:left="1800" w:hanging="720"/>
      </w:pPr>
      <w:rPr>
        <w:rFonts w:ascii="Times New Roman" w:hAnsi="Times New Roman" w:hint="default"/>
        <w:b w:val="0"/>
        <w:bCs/>
        <w:i w:val="0"/>
        <w:iCs w:val="0"/>
        <w:caps w:val="0"/>
        <w:smallCaps w:val="0"/>
        <w:strike w:val="0"/>
        <w:dstrike w:val="0"/>
        <w:color w:val="auto"/>
        <w:spacing w:val="0"/>
        <w:w w:val="100"/>
        <w:kern w:val="0"/>
        <w:position w:val="0"/>
        <w:sz w:val="26"/>
        <w:szCs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2232"/>
        </w:tabs>
        <w:ind w:left="2232" w:hanging="1152"/>
      </w:pPr>
      <w:rPr>
        <w:rFonts w:hint="default"/>
      </w:rPr>
    </w:lvl>
    <w:lvl w:ilvl="6">
      <w:start w:val="1"/>
      <w:numFmt w:val="decimal"/>
      <w:lvlText w:val="%1.%2.%3.%4.%5.%6.%7"/>
      <w:lvlJc w:val="left"/>
      <w:pPr>
        <w:tabs>
          <w:tab w:val="num" w:pos="2376"/>
        </w:tabs>
        <w:ind w:left="2376" w:hanging="1296"/>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664"/>
        </w:tabs>
        <w:ind w:left="2664" w:hanging="1584"/>
      </w:pPr>
      <w:rPr>
        <w:rFonts w:hint="default"/>
      </w:rPr>
    </w:lvl>
  </w:abstractNum>
  <w:abstractNum w:abstractNumId="13" w15:restartNumberingAfterBreak="0">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851"/>
        </w:tabs>
        <w:ind w:left="851" w:hanging="425"/>
      </w:pPr>
    </w:lvl>
    <w:lvl w:ilvl="8">
      <w:start w:val="1"/>
      <w:numFmt w:val="decimal"/>
      <w:pStyle w:val="Textbodu"/>
      <w:lvlText w:val="%9."/>
      <w:lvlJc w:val="left"/>
      <w:pPr>
        <w:tabs>
          <w:tab w:val="num" w:pos="851"/>
        </w:tabs>
        <w:ind w:left="851" w:hanging="426"/>
      </w:pPr>
    </w:lvl>
  </w:abstractNum>
  <w:abstractNum w:abstractNumId="15" w15:restartNumberingAfterBreak="0">
    <w:nsid w:val="701B0B76"/>
    <w:multiLevelType w:val="singleLevel"/>
    <w:tmpl w:val="1462526E"/>
    <w:lvl w:ilvl="0">
      <w:start w:val="1"/>
      <w:numFmt w:val="lowerLetter"/>
      <w:lvlText w:val="%1)"/>
      <w:lvlJc w:val="left"/>
      <w:pPr>
        <w:tabs>
          <w:tab w:val="num" w:pos="360"/>
        </w:tabs>
        <w:ind w:left="360" w:hanging="360"/>
      </w:pPr>
      <w:rPr>
        <w:b w:val="0"/>
        <w:i w:val="0"/>
      </w:rPr>
    </w:lvl>
  </w:abstractNum>
  <w:abstractNum w:abstractNumId="16" w15:restartNumberingAfterBreak="0">
    <w:nsid w:val="7710628A"/>
    <w:multiLevelType w:val="hybridMultilevel"/>
    <w:tmpl w:val="3094E88A"/>
    <w:lvl w:ilvl="0" w:tplc="04050019">
      <w:start w:val="1"/>
      <w:numFmt w:val="lowerLetter"/>
      <w:lvlText w:val="%1."/>
      <w:lvlJc w:val="left"/>
      <w:pPr>
        <w:ind w:left="1077" w:hanging="360"/>
      </w:pPr>
      <w:rPr>
        <w:rFont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2"/>
  </w:num>
  <w:num w:numId="2">
    <w:abstractNumId w:val="12"/>
  </w:num>
  <w:num w:numId="3">
    <w:abstractNumId w:val="5"/>
  </w:num>
  <w:num w:numId="4">
    <w:abstractNumId w:val="0"/>
  </w:num>
  <w:num w:numId="5">
    <w:abstractNumId w:val="1"/>
  </w:num>
  <w:num w:numId="6">
    <w:abstractNumId w:val="3"/>
  </w:num>
  <w:num w:numId="7">
    <w:abstractNumId w:val="10"/>
  </w:num>
  <w:num w:numId="8">
    <w:abstractNumId w:val="7"/>
  </w:num>
  <w:num w:numId="9">
    <w:abstractNumId w:val="6"/>
  </w:num>
  <w:num w:numId="10">
    <w:abstractNumId w:val="11"/>
  </w:num>
  <w:num w:numId="11">
    <w:abstractNumId w:val="14"/>
  </w:num>
  <w:num w:numId="12">
    <w:abstractNumId w:val="4"/>
  </w:num>
  <w:num w:numId="13">
    <w:abstractNumId w:val="15"/>
  </w:num>
  <w:num w:numId="14">
    <w:abstractNumId w:val="1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CDE"/>
    <w:rsid w:val="0007544B"/>
    <w:rsid w:val="00081E52"/>
    <w:rsid w:val="000A7718"/>
    <w:rsid w:val="000C5DBC"/>
    <w:rsid w:val="000D7721"/>
    <w:rsid w:val="000E07B5"/>
    <w:rsid w:val="000E6DBC"/>
    <w:rsid w:val="0013429C"/>
    <w:rsid w:val="00154B64"/>
    <w:rsid w:val="00172615"/>
    <w:rsid w:val="00191894"/>
    <w:rsid w:val="001A4AAA"/>
    <w:rsid w:val="001B03E5"/>
    <w:rsid w:val="001B081F"/>
    <w:rsid w:val="001B7D6A"/>
    <w:rsid w:val="001D6E66"/>
    <w:rsid w:val="00221617"/>
    <w:rsid w:val="00232A38"/>
    <w:rsid w:val="00297F00"/>
    <w:rsid w:val="002B100E"/>
    <w:rsid w:val="003149DB"/>
    <w:rsid w:val="00361BBE"/>
    <w:rsid w:val="00375B6F"/>
    <w:rsid w:val="003A2A25"/>
    <w:rsid w:val="003D3513"/>
    <w:rsid w:val="00400E53"/>
    <w:rsid w:val="0041013E"/>
    <w:rsid w:val="004D7A78"/>
    <w:rsid w:val="004F0827"/>
    <w:rsid w:val="0053610C"/>
    <w:rsid w:val="005647D8"/>
    <w:rsid w:val="005907A0"/>
    <w:rsid w:val="00594F1A"/>
    <w:rsid w:val="005979DF"/>
    <w:rsid w:val="005B1164"/>
    <w:rsid w:val="005B2EA3"/>
    <w:rsid w:val="005E60AA"/>
    <w:rsid w:val="006B0651"/>
    <w:rsid w:val="006D5A49"/>
    <w:rsid w:val="0070058B"/>
    <w:rsid w:val="0079640A"/>
    <w:rsid w:val="007C1CDF"/>
    <w:rsid w:val="007E115D"/>
    <w:rsid w:val="007E7C37"/>
    <w:rsid w:val="008575E4"/>
    <w:rsid w:val="0088309A"/>
    <w:rsid w:val="008D0DF5"/>
    <w:rsid w:val="008E1202"/>
    <w:rsid w:val="008F07CA"/>
    <w:rsid w:val="00930F8A"/>
    <w:rsid w:val="009321FF"/>
    <w:rsid w:val="0096417E"/>
    <w:rsid w:val="009E2BAA"/>
    <w:rsid w:val="00A9485D"/>
    <w:rsid w:val="00AC7206"/>
    <w:rsid w:val="00AF1362"/>
    <w:rsid w:val="00B255F1"/>
    <w:rsid w:val="00B3264E"/>
    <w:rsid w:val="00B34CDE"/>
    <w:rsid w:val="00B46415"/>
    <w:rsid w:val="00B70EFE"/>
    <w:rsid w:val="00BC411C"/>
    <w:rsid w:val="00C1018B"/>
    <w:rsid w:val="00C2697D"/>
    <w:rsid w:val="00C31DB1"/>
    <w:rsid w:val="00C376AF"/>
    <w:rsid w:val="00C458A4"/>
    <w:rsid w:val="00C460F1"/>
    <w:rsid w:val="00C56A5D"/>
    <w:rsid w:val="00C67AC6"/>
    <w:rsid w:val="00C74213"/>
    <w:rsid w:val="00CA232B"/>
    <w:rsid w:val="00CF535E"/>
    <w:rsid w:val="00D1621F"/>
    <w:rsid w:val="00D61697"/>
    <w:rsid w:val="00D7262A"/>
    <w:rsid w:val="00DC1A09"/>
    <w:rsid w:val="00DD1DC2"/>
    <w:rsid w:val="00DF7921"/>
    <w:rsid w:val="00E5182F"/>
    <w:rsid w:val="00E96971"/>
    <w:rsid w:val="00E97BEF"/>
    <w:rsid w:val="00EE27B1"/>
    <w:rsid w:val="00EF705E"/>
    <w:rsid w:val="00F9181D"/>
    <w:rsid w:val="00FA14C9"/>
    <w:rsid w:val="00FA59B5"/>
    <w:rsid w:val="00FB2169"/>
    <w:rsid w:val="00FD77C0"/>
    <w:rsid w:val="00FE0E7C"/>
    <w:rsid w:val="00FE17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1051C"/>
  <w15:docId w15:val="{63A3EC72-4A5F-4894-A304-EC2B12AEA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4CD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34CDE"/>
    <w:pPr>
      <w:keepNext/>
      <w:numPr>
        <w:numId w:val="2"/>
      </w:numPr>
      <w:spacing w:before="240" w:after="60"/>
      <w:outlineLvl w:val="0"/>
    </w:pPr>
    <w:rPr>
      <w:rFonts w:ascii="Arial" w:hAnsi="Arial" w:cs="Arial"/>
      <w:b/>
      <w:bCs/>
      <w:kern w:val="32"/>
      <w:sz w:val="32"/>
      <w:szCs w:val="32"/>
    </w:rPr>
  </w:style>
  <w:style w:type="paragraph" w:styleId="Nadpis2">
    <w:name w:val="heading 2"/>
    <w:basedOn w:val="Normln"/>
    <w:next w:val="Normln"/>
    <w:link w:val="Nadpis2Char"/>
    <w:autoRedefine/>
    <w:qFormat/>
    <w:rsid w:val="00FE0E7C"/>
    <w:pPr>
      <w:keepNext/>
      <w:spacing w:before="120" w:after="120"/>
      <w:ind w:left="1656" w:hanging="576"/>
      <w:outlineLvl w:val="1"/>
    </w:pPr>
    <w:rPr>
      <w:rFonts w:ascii="Book Antiqua" w:hAnsi="Book Antiqua" w:cs="Arial"/>
      <w:b/>
      <w:bCs/>
      <w:iCs/>
      <w:caps/>
    </w:rPr>
  </w:style>
  <w:style w:type="paragraph" w:styleId="Nadpis3">
    <w:name w:val="heading 3"/>
    <w:basedOn w:val="Normln"/>
    <w:next w:val="Normln"/>
    <w:link w:val="Nadpis3Char"/>
    <w:autoRedefine/>
    <w:qFormat/>
    <w:rsid w:val="00B34CDE"/>
    <w:pPr>
      <w:keepNext/>
      <w:numPr>
        <w:ilvl w:val="2"/>
        <w:numId w:val="1"/>
      </w:numPr>
      <w:spacing w:before="240" w:after="60"/>
      <w:outlineLvl w:val="2"/>
    </w:pPr>
    <w:rPr>
      <w:rFonts w:ascii="Arial" w:hAnsi="Arial" w:cs="Arial"/>
      <w:b/>
      <w:bCs/>
      <w:sz w:val="26"/>
      <w:szCs w:val="26"/>
    </w:rPr>
  </w:style>
  <w:style w:type="paragraph" w:styleId="Nadpis8">
    <w:name w:val="heading 8"/>
    <w:basedOn w:val="Normln"/>
    <w:next w:val="Normln"/>
    <w:link w:val="Nadpis8Char"/>
    <w:uiPriority w:val="9"/>
    <w:semiHidden/>
    <w:unhideWhenUsed/>
    <w:qFormat/>
    <w:rsid w:val="000A7718"/>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34CD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E0E7C"/>
    <w:rPr>
      <w:rFonts w:ascii="Book Antiqua" w:eastAsia="Times New Roman" w:hAnsi="Book Antiqua" w:cs="Arial"/>
      <w:b/>
      <w:bCs/>
      <w:iCs/>
      <w:caps/>
      <w:sz w:val="24"/>
      <w:szCs w:val="24"/>
      <w:lang w:eastAsia="cs-CZ"/>
    </w:rPr>
  </w:style>
  <w:style w:type="character" w:customStyle="1" w:styleId="Nadpis3Char">
    <w:name w:val="Nadpis 3 Char"/>
    <w:basedOn w:val="Standardnpsmoodstavce"/>
    <w:link w:val="Nadpis3"/>
    <w:rsid w:val="00B34CDE"/>
    <w:rPr>
      <w:rFonts w:ascii="Arial" w:eastAsia="Times New Roman" w:hAnsi="Arial" w:cs="Arial"/>
      <w:b/>
      <w:bCs/>
      <w:sz w:val="26"/>
      <w:szCs w:val="26"/>
      <w:lang w:eastAsia="cs-CZ"/>
    </w:rPr>
  </w:style>
  <w:style w:type="paragraph" w:styleId="Zpat">
    <w:name w:val="footer"/>
    <w:basedOn w:val="Normln"/>
    <w:link w:val="ZpatChar"/>
    <w:uiPriority w:val="99"/>
    <w:rsid w:val="00B34CDE"/>
    <w:pPr>
      <w:tabs>
        <w:tab w:val="center" w:pos="4703"/>
        <w:tab w:val="right" w:pos="9406"/>
      </w:tabs>
    </w:pPr>
    <w:rPr>
      <w:lang w:val="x-none" w:eastAsia="x-none"/>
    </w:rPr>
  </w:style>
  <w:style w:type="character" w:customStyle="1" w:styleId="ZpatChar">
    <w:name w:val="Zápatí Char"/>
    <w:basedOn w:val="Standardnpsmoodstavce"/>
    <w:link w:val="Zpat"/>
    <w:uiPriority w:val="99"/>
    <w:rsid w:val="00B34CDE"/>
    <w:rPr>
      <w:rFonts w:ascii="Times New Roman" w:eastAsia="Times New Roman" w:hAnsi="Times New Roman" w:cs="Times New Roman"/>
      <w:sz w:val="24"/>
      <w:szCs w:val="24"/>
      <w:lang w:val="x-none" w:eastAsia="x-none"/>
    </w:rPr>
  </w:style>
  <w:style w:type="paragraph" w:styleId="Zkladntext">
    <w:name w:val="Body Text"/>
    <w:basedOn w:val="Normln"/>
    <w:link w:val="ZkladntextChar"/>
    <w:rsid w:val="00B34CDE"/>
    <w:pPr>
      <w:spacing w:after="120"/>
    </w:pPr>
    <w:rPr>
      <w:lang w:val="x-none" w:eastAsia="x-none"/>
    </w:rPr>
  </w:style>
  <w:style w:type="character" w:customStyle="1" w:styleId="ZkladntextChar">
    <w:name w:val="Základní text Char"/>
    <w:basedOn w:val="Standardnpsmoodstavce"/>
    <w:link w:val="Zkladntext"/>
    <w:rsid w:val="00B34CDE"/>
    <w:rPr>
      <w:rFonts w:ascii="Times New Roman" w:eastAsia="Times New Roman" w:hAnsi="Times New Roman" w:cs="Times New Roman"/>
      <w:sz w:val="24"/>
      <w:szCs w:val="24"/>
      <w:lang w:val="x-none" w:eastAsia="x-none"/>
    </w:rPr>
  </w:style>
  <w:style w:type="paragraph" w:customStyle="1" w:styleId="Default">
    <w:name w:val="Default"/>
    <w:rsid w:val="00B34CDE"/>
    <w:pPr>
      <w:autoSpaceDE w:val="0"/>
      <w:autoSpaceDN w:val="0"/>
      <w:adjustRightInd w:val="0"/>
      <w:spacing w:after="0" w:line="240" w:lineRule="auto"/>
    </w:pPr>
    <w:rPr>
      <w:rFonts w:ascii="Book Antiqua" w:eastAsia="Times New Roman" w:hAnsi="Book Antiqua" w:cs="Book Antiqua"/>
      <w:color w:val="000000"/>
      <w:sz w:val="24"/>
      <w:szCs w:val="24"/>
      <w:lang w:eastAsia="cs-CZ"/>
    </w:rPr>
  </w:style>
  <w:style w:type="paragraph" w:customStyle="1" w:styleId="Textkomente2">
    <w:name w:val="Text komentáře2"/>
    <w:basedOn w:val="Normln"/>
    <w:rsid w:val="00B34CDE"/>
    <w:pPr>
      <w:suppressAutoHyphens/>
      <w:jc w:val="both"/>
    </w:pPr>
    <w:rPr>
      <w:sz w:val="20"/>
      <w:szCs w:val="20"/>
      <w:lang w:eastAsia="zh-CN"/>
    </w:rPr>
  </w:style>
  <w:style w:type="paragraph" w:styleId="Zhlav">
    <w:name w:val="header"/>
    <w:basedOn w:val="Normln"/>
    <w:link w:val="ZhlavChar"/>
    <w:unhideWhenUsed/>
    <w:rsid w:val="00E5182F"/>
    <w:pPr>
      <w:tabs>
        <w:tab w:val="center" w:pos="4536"/>
        <w:tab w:val="right" w:pos="9072"/>
      </w:tabs>
    </w:pPr>
  </w:style>
  <w:style w:type="character" w:customStyle="1" w:styleId="ZhlavChar">
    <w:name w:val="Záhlaví Char"/>
    <w:basedOn w:val="Standardnpsmoodstavce"/>
    <w:link w:val="Zhlav"/>
    <w:rsid w:val="00E5182F"/>
    <w:rPr>
      <w:rFonts w:ascii="Times New Roman" w:eastAsia="Times New Roman" w:hAnsi="Times New Roman" w:cs="Times New Roman"/>
      <w:sz w:val="24"/>
      <w:szCs w:val="24"/>
      <w:lang w:eastAsia="cs-CZ"/>
    </w:rPr>
  </w:style>
  <w:style w:type="character" w:customStyle="1" w:styleId="st2">
    <w:name w:val="st2"/>
    <w:rsid w:val="00C67AC6"/>
  </w:style>
  <w:style w:type="paragraph" w:styleId="Odstavecseseznamem">
    <w:name w:val="List Paragraph"/>
    <w:basedOn w:val="Normln"/>
    <w:uiPriority w:val="34"/>
    <w:qFormat/>
    <w:rsid w:val="005E60AA"/>
    <w:pPr>
      <w:ind w:left="720"/>
      <w:contextualSpacing/>
    </w:pPr>
  </w:style>
  <w:style w:type="paragraph" w:styleId="Textbubliny">
    <w:name w:val="Balloon Text"/>
    <w:basedOn w:val="Normln"/>
    <w:link w:val="TextbublinyChar"/>
    <w:uiPriority w:val="99"/>
    <w:semiHidden/>
    <w:unhideWhenUsed/>
    <w:rsid w:val="005979D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79DF"/>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375B6F"/>
    <w:rPr>
      <w:color w:val="0563C1" w:themeColor="hyperlink"/>
      <w:u w:val="single"/>
    </w:rPr>
  </w:style>
  <w:style w:type="paragraph" w:customStyle="1" w:styleId="Textodstavce">
    <w:name w:val="Text odstavce"/>
    <w:basedOn w:val="Normln"/>
    <w:rsid w:val="00E96971"/>
    <w:pPr>
      <w:numPr>
        <w:ilvl w:val="6"/>
        <w:numId w:val="11"/>
      </w:numPr>
      <w:tabs>
        <w:tab w:val="left" w:pos="851"/>
      </w:tabs>
      <w:spacing w:before="120" w:after="120"/>
      <w:jc w:val="both"/>
      <w:outlineLvl w:val="6"/>
    </w:pPr>
    <w:rPr>
      <w:szCs w:val="20"/>
    </w:rPr>
  </w:style>
  <w:style w:type="paragraph" w:customStyle="1" w:styleId="Textbodu">
    <w:name w:val="Text bodu"/>
    <w:basedOn w:val="Normln"/>
    <w:rsid w:val="00E96971"/>
    <w:pPr>
      <w:numPr>
        <w:ilvl w:val="8"/>
        <w:numId w:val="11"/>
      </w:numPr>
      <w:jc w:val="both"/>
      <w:outlineLvl w:val="8"/>
    </w:pPr>
    <w:rPr>
      <w:szCs w:val="20"/>
    </w:rPr>
  </w:style>
  <w:style w:type="paragraph" w:customStyle="1" w:styleId="Textpsmene">
    <w:name w:val="Text písmene"/>
    <w:basedOn w:val="Normln"/>
    <w:rsid w:val="00E96971"/>
    <w:pPr>
      <w:numPr>
        <w:ilvl w:val="7"/>
        <w:numId w:val="11"/>
      </w:numPr>
      <w:jc w:val="both"/>
      <w:outlineLvl w:val="7"/>
    </w:pPr>
    <w:rPr>
      <w:szCs w:val="20"/>
    </w:rPr>
  </w:style>
  <w:style w:type="paragraph" w:customStyle="1" w:styleId="CharCharChar">
    <w:name w:val="Char Char Char"/>
    <w:basedOn w:val="Normln"/>
    <w:rsid w:val="00CA232B"/>
    <w:pPr>
      <w:spacing w:after="160" w:line="240" w:lineRule="exact"/>
    </w:pPr>
    <w:rPr>
      <w:rFonts w:ascii="Verdana" w:hAnsi="Verdana" w:cs="Verdana"/>
      <w:sz w:val="20"/>
      <w:szCs w:val="20"/>
      <w:lang w:val="en-US" w:eastAsia="en-US"/>
    </w:rPr>
  </w:style>
  <w:style w:type="character" w:customStyle="1" w:styleId="Nadpis8Char">
    <w:name w:val="Nadpis 8 Char"/>
    <w:basedOn w:val="Standardnpsmoodstavce"/>
    <w:link w:val="Nadpis8"/>
    <w:uiPriority w:val="9"/>
    <w:semiHidden/>
    <w:rsid w:val="000A7718"/>
    <w:rPr>
      <w:rFonts w:asciiTheme="majorHAnsi" w:eastAsiaTheme="majorEastAsia" w:hAnsiTheme="majorHAnsi" w:cstheme="majorBidi"/>
      <w:color w:val="272727" w:themeColor="text1" w:themeTint="D8"/>
      <w:sz w:val="21"/>
      <w:szCs w:val="21"/>
      <w:lang w:eastAsia="cs-CZ"/>
    </w:rPr>
  </w:style>
  <w:style w:type="paragraph" w:styleId="Zkladntext3">
    <w:name w:val="Body Text 3"/>
    <w:basedOn w:val="Normln"/>
    <w:link w:val="Zkladntext3Char"/>
    <w:uiPriority w:val="99"/>
    <w:semiHidden/>
    <w:unhideWhenUsed/>
    <w:rsid w:val="000A7718"/>
    <w:pPr>
      <w:spacing w:after="120"/>
    </w:pPr>
    <w:rPr>
      <w:sz w:val="16"/>
      <w:szCs w:val="16"/>
    </w:rPr>
  </w:style>
  <w:style w:type="character" w:customStyle="1" w:styleId="Zkladntext3Char">
    <w:name w:val="Základní text 3 Char"/>
    <w:basedOn w:val="Standardnpsmoodstavce"/>
    <w:link w:val="Zkladntext3"/>
    <w:uiPriority w:val="99"/>
    <w:semiHidden/>
    <w:rsid w:val="000A7718"/>
    <w:rPr>
      <w:rFonts w:ascii="Times New Roman" w:eastAsia="Times New Roman" w:hAnsi="Times New Roman" w:cs="Times New Roman"/>
      <w:sz w:val="16"/>
      <w:szCs w:val="16"/>
      <w:lang w:eastAsia="cs-CZ"/>
    </w:rPr>
  </w:style>
  <w:style w:type="paragraph" w:styleId="Zkladntextodsazen2">
    <w:name w:val="Body Text Indent 2"/>
    <w:basedOn w:val="Normln"/>
    <w:link w:val="Zkladntextodsazen2Char"/>
    <w:uiPriority w:val="99"/>
    <w:unhideWhenUsed/>
    <w:rsid w:val="000A7718"/>
    <w:pPr>
      <w:spacing w:after="120" w:line="480" w:lineRule="auto"/>
      <w:ind w:left="283"/>
    </w:pPr>
  </w:style>
  <w:style w:type="character" w:customStyle="1" w:styleId="Zkladntextodsazen2Char">
    <w:name w:val="Základní text odsazený 2 Char"/>
    <w:basedOn w:val="Standardnpsmoodstavce"/>
    <w:link w:val="Zkladntextodsazen2"/>
    <w:uiPriority w:val="99"/>
    <w:rsid w:val="000A7718"/>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75206">
      <w:bodyDiv w:val="1"/>
      <w:marLeft w:val="0"/>
      <w:marRight w:val="0"/>
      <w:marTop w:val="0"/>
      <w:marBottom w:val="0"/>
      <w:divBdr>
        <w:top w:val="none" w:sz="0" w:space="0" w:color="auto"/>
        <w:left w:val="none" w:sz="0" w:space="0" w:color="auto"/>
        <w:bottom w:val="none" w:sz="0" w:space="0" w:color="auto"/>
        <w:right w:val="none" w:sz="0" w:space="0" w:color="auto"/>
      </w:divBdr>
    </w:div>
    <w:div w:id="37732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ysocky@ostrov.cz" TargetMode="External"/><Relationship Id="rId13" Type="http://schemas.openxmlformats.org/officeDocument/2006/relationships/hyperlink" Target="https://zakazky.ostr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ostro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ostrov.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zakazky.ostrov.cz/" TargetMode="External"/><Relationship Id="rId4" Type="http://schemas.openxmlformats.org/officeDocument/2006/relationships/settings" Target="settings.xml"/><Relationship Id="rId9" Type="http://schemas.openxmlformats.org/officeDocument/2006/relationships/hyperlink" Target="mailto:mklucho@ostrov.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D82DB-300A-427C-972D-27966019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2048</Words>
  <Characters>12084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Jarmila Hindová</dc:creator>
  <cp:lastModifiedBy>MKlucho</cp:lastModifiedBy>
  <cp:revision>20</cp:revision>
  <cp:lastPrinted>2019-03-06T09:35:00Z</cp:lastPrinted>
  <dcterms:created xsi:type="dcterms:W3CDTF">2019-02-25T13:26:00Z</dcterms:created>
  <dcterms:modified xsi:type="dcterms:W3CDTF">2019-03-06T09:36:00Z</dcterms:modified>
</cp:coreProperties>
</file>